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widowControl w:val="0"/>
        <w:spacing w:line="240" w:lineRule="auto"/>
        <w:jc w:val="center"/>
        <w:rPr>
          <w:rFonts w:hint="default" w:ascii="Times New Roman" w:hAnsi="Times New Roman" w:eastAsia="Arial" w:cs="Times New Roman"/>
          <w:b/>
          <w:sz w:val="24"/>
          <w:szCs w:val="24"/>
        </w:rPr>
      </w:pPr>
      <w:bookmarkStart w:id="0" w:name="_Hlk57642097"/>
      <w:bookmarkEnd w:id="0"/>
      <w:r>
        <w:rPr>
          <w:rFonts w:hint="default" w:ascii="Times New Roman" w:hAnsi="Times New Roman" w:eastAsia="Arial" w:cs="Times New Roman"/>
          <w:b/>
          <w:sz w:val="24"/>
          <w:szCs w:val="24"/>
        </w:rPr>
        <w:t>VALORACIÓN DE LA POTENCIA MUSCULAR EN EL SALTO VERTICAL DE LOS VOLEIBOLISTAS JUVENILES DEL CLUB EAGLES DE SOGAMOSO</w:t>
      </w:r>
    </w:p>
    <w:p>
      <w:pPr>
        <w:keepNext/>
        <w:widowControl w:val="0"/>
        <w:spacing w:line="240" w:lineRule="auto"/>
        <w:jc w:val="center"/>
        <w:rPr>
          <w:rFonts w:hint="default" w:ascii="Times New Roman" w:hAnsi="Times New Roman" w:eastAsia="Arial" w:cs="Times New Roman"/>
          <w:b/>
          <w:sz w:val="24"/>
          <w:szCs w:val="24"/>
        </w:rPr>
      </w:pPr>
    </w:p>
    <w:p>
      <w:pPr>
        <w:keepNext/>
        <w:widowControl w:val="0"/>
        <w:spacing w:line="240" w:lineRule="auto"/>
        <w:jc w:val="center"/>
        <w:rPr>
          <w:rFonts w:hint="default" w:ascii="Times New Roman" w:hAnsi="Times New Roman" w:eastAsia="Arial" w:cs="Times New Roman"/>
          <w:b/>
          <w:sz w:val="24"/>
          <w:szCs w:val="24"/>
        </w:rPr>
      </w:pPr>
      <w:r>
        <w:rPr>
          <w:rFonts w:hint="default" w:ascii="Times New Roman" w:hAnsi="Times New Roman" w:eastAsia="Arial" w:cs="Times New Roman"/>
          <w:b/>
          <w:sz w:val="24"/>
          <w:szCs w:val="24"/>
        </w:rPr>
        <w:t>ASSESSMENT OF MUSCULAR POWER IN THE VERTICAL JUMP OF THE YOUTH VOLLEYBALL PLAYERS OF THE EAGLES CLUB OF SOGAMOSO</w:t>
      </w:r>
    </w:p>
    <w:p>
      <w:pPr>
        <w:keepNext/>
        <w:widowControl w:val="0"/>
        <w:spacing w:line="240" w:lineRule="auto"/>
        <w:jc w:val="center"/>
        <w:rPr>
          <w:rFonts w:hint="default" w:ascii="Times New Roman" w:hAnsi="Times New Roman" w:eastAsia="Arial" w:cs="Times New Roman"/>
          <w:b/>
          <w:sz w:val="24"/>
          <w:szCs w:val="24"/>
        </w:rPr>
      </w:pPr>
    </w:p>
    <w:p>
      <w:pPr>
        <w:jc w:val="left"/>
        <w:rPr>
          <w:rFonts w:hint="default" w:ascii="Times New Roman" w:hAnsi="Times New Roman" w:cs="Times New Roman"/>
          <w:b w:val="0"/>
          <w:bCs/>
          <w:color w:val="000000" w:themeColor="text1"/>
          <w:sz w:val="24"/>
          <w:szCs w:val="24"/>
          <w:vertAlign w:val="superscript"/>
          <w:lang w:val="es-CO"/>
          <w14:textFill>
            <w14:solidFill>
              <w14:schemeClr w14:val="tx1"/>
            </w14:solidFill>
          </w14:textFill>
        </w:rPr>
      </w:pPr>
      <w:r>
        <w:rPr>
          <w:rFonts w:hint="default" w:ascii="Times New Roman" w:hAnsi="Times New Roman" w:cs="Times New Roman"/>
          <w:b w:val="0"/>
          <w:bCs/>
          <w:sz w:val="24"/>
          <w:szCs w:val="24"/>
          <w:lang w:val="es-CO"/>
        </w:rPr>
        <w:t>F</w:t>
      </w:r>
      <w:r>
        <w:rPr>
          <w:rFonts w:hint="default" w:ascii="Times New Roman" w:hAnsi="Times New Roman" w:cs="Times New Roman"/>
          <w:b w:val="0"/>
          <w:bCs/>
          <w:sz w:val="24"/>
          <w:szCs w:val="24"/>
        </w:rPr>
        <w:t>onseca</w:t>
      </w:r>
      <w:r>
        <w:rPr>
          <w:rFonts w:hint="default" w:ascii="Times New Roman" w:hAnsi="Times New Roman" w:cs="Times New Roman"/>
          <w:b w:val="0"/>
          <w:bCs/>
          <w:sz w:val="24"/>
          <w:szCs w:val="24"/>
          <w:lang w:val="es-CO"/>
        </w:rPr>
        <w:t>-V</w:t>
      </w:r>
      <w:r>
        <w:rPr>
          <w:rFonts w:hint="default" w:ascii="Times New Roman" w:hAnsi="Times New Roman" w:cs="Times New Roman"/>
          <w:b w:val="0"/>
          <w:bCs/>
          <w:sz w:val="24"/>
          <w:szCs w:val="24"/>
        </w:rPr>
        <w:t>elandia</w:t>
      </w:r>
      <w:r>
        <w:rPr>
          <w:rFonts w:hint="default" w:ascii="Times New Roman" w:hAnsi="Times New Roman" w:cs="Times New Roman"/>
          <w:b w:val="0"/>
          <w:bCs/>
          <w:sz w:val="24"/>
          <w:szCs w:val="24"/>
          <w:lang w:val="es-CO"/>
        </w:rPr>
        <w:t xml:space="preserve">, F. </w:t>
      </w:r>
      <w:r>
        <w:rPr>
          <w:rFonts w:hint="default" w:ascii="Times New Roman" w:hAnsi="Times New Roman" w:cs="Times New Roman"/>
          <w:b w:val="0"/>
          <w:bCs/>
          <w:sz w:val="24"/>
          <w:szCs w:val="24"/>
          <w:vertAlign w:val="superscript"/>
        </w:rPr>
        <w:t>1</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es-CO"/>
        </w:rPr>
        <w:t>M</w:t>
      </w:r>
      <w:r>
        <w:rPr>
          <w:rFonts w:hint="default" w:ascii="Times New Roman" w:hAnsi="Times New Roman" w:cs="Times New Roman"/>
          <w:b w:val="0"/>
          <w:bCs/>
          <w:sz w:val="24"/>
          <w:szCs w:val="24"/>
        </w:rPr>
        <w:t>elgarejo</w:t>
      </w:r>
      <w:r>
        <w:rPr>
          <w:rFonts w:hint="default" w:ascii="Times New Roman" w:hAnsi="Times New Roman" w:cs="Times New Roman"/>
          <w:b w:val="0"/>
          <w:bCs/>
          <w:color w:val="000000" w:themeColor="text1"/>
          <w:sz w:val="24"/>
          <w:szCs w:val="24"/>
          <w14:textFill>
            <w14:solidFill>
              <w14:schemeClr w14:val="tx1"/>
            </w14:solidFill>
          </w14:textFill>
        </w:rPr>
        <w:t xml:space="preserve"> </w:t>
      </w:r>
      <w:r>
        <w:rPr>
          <w:rFonts w:hint="default" w:ascii="Times New Roman" w:hAnsi="Times New Roman" w:cs="Times New Roman"/>
          <w:b w:val="0"/>
          <w:bCs/>
          <w:color w:val="000000" w:themeColor="text1"/>
          <w:sz w:val="24"/>
          <w:szCs w:val="24"/>
          <w:lang w:val="es-CO"/>
          <w14:textFill>
            <w14:solidFill>
              <w14:schemeClr w14:val="tx1"/>
            </w14:solidFill>
          </w14:textFill>
        </w:rPr>
        <w:t>P</w:t>
      </w:r>
      <w:r>
        <w:rPr>
          <w:rFonts w:hint="default" w:ascii="Times New Roman" w:hAnsi="Times New Roman" w:cs="Times New Roman"/>
          <w:b w:val="0"/>
          <w:bCs/>
          <w:color w:val="000000" w:themeColor="text1"/>
          <w:sz w:val="24"/>
          <w:szCs w:val="24"/>
          <w14:textFill>
            <w14:solidFill>
              <w14:schemeClr w14:val="tx1"/>
            </w14:solidFill>
          </w14:textFill>
        </w:rPr>
        <w:t xml:space="preserve">into </w:t>
      </w:r>
      <w:r>
        <w:rPr>
          <w:rFonts w:hint="default" w:ascii="Times New Roman" w:hAnsi="Times New Roman" w:cs="Times New Roman"/>
          <w:b w:val="0"/>
          <w:bCs/>
          <w:color w:val="000000" w:themeColor="text1"/>
          <w:sz w:val="24"/>
          <w:szCs w:val="24"/>
          <w:lang w:val="es-CO"/>
          <w14:textFill>
            <w14:solidFill>
              <w14:schemeClr w14:val="tx1"/>
            </w14:solidFill>
          </w14:textFill>
        </w:rPr>
        <w:t>V.</w:t>
      </w:r>
      <w:r>
        <w:rPr>
          <w:rFonts w:hint="default" w:ascii="Times New Roman" w:hAnsi="Times New Roman" w:cs="Times New Roman"/>
          <w:b w:val="0"/>
          <w:bCs/>
          <w:color w:val="000000" w:themeColor="text1"/>
          <w:sz w:val="24"/>
          <w:szCs w:val="24"/>
          <w:vertAlign w:val="superscript"/>
          <w:lang w:val="es-CO"/>
          <w14:textFill>
            <w14:solidFill>
              <w14:schemeClr w14:val="tx1"/>
            </w14:solidFill>
          </w14:textFill>
        </w:rPr>
        <w:t xml:space="preserve">2  </w:t>
      </w:r>
      <w:r>
        <w:rPr>
          <w:rFonts w:hint="default" w:ascii="Times New Roman" w:hAnsi="Times New Roman" w:cs="Times New Roman"/>
          <w:b w:val="0"/>
          <w:bCs/>
          <w:color w:val="FF0000"/>
          <w:sz w:val="24"/>
          <w:szCs w:val="24"/>
          <w:vertAlign w:val="baseline"/>
          <w:lang w:val="es-CO"/>
        </w:rPr>
        <w:t>Galindo, D</w:t>
      </w:r>
      <w:r>
        <w:rPr>
          <w:rFonts w:hint="default" w:ascii="Times New Roman" w:hAnsi="Times New Roman" w:cs="Times New Roman"/>
          <w:b w:val="0"/>
          <w:bCs/>
          <w:color w:val="000000" w:themeColor="text1"/>
          <w:sz w:val="24"/>
          <w:szCs w:val="24"/>
          <w:vertAlign w:val="baseline"/>
          <w:lang w:val="es-CO"/>
          <w14:textFill>
            <w14:solidFill>
              <w14:schemeClr w14:val="tx1"/>
            </w14:solidFill>
          </w14:textFill>
        </w:rPr>
        <w:t xml:space="preserve">. Hernández, B. Quintero, R. </w:t>
      </w:r>
      <w:r>
        <w:rPr>
          <w:rFonts w:hint="eastAsia" w:ascii="SimSun" w:hAnsi="SimSun" w:eastAsia="SimSun" w:cs="SimSun"/>
          <w:b/>
          <w:bCs w:val="0"/>
          <w:color w:val="000000" w:themeColor="text1"/>
          <w:sz w:val="24"/>
          <w:szCs w:val="24"/>
          <w:vertAlign w:val="baseline"/>
          <w:lang w:val="es-CO"/>
          <w14:textFill>
            <w14:solidFill>
              <w14:schemeClr w14:val="tx1"/>
            </w14:solidFill>
          </w14:textFill>
        </w:rPr>
        <w:t>＆</w:t>
      </w:r>
      <w:r>
        <w:rPr>
          <w:rFonts w:hint="default" w:ascii="Times New Roman" w:hAnsi="Times New Roman" w:cs="Times New Roman"/>
          <w:b w:val="0"/>
          <w:bCs/>
          <w:color w:val="000000" w:themeColor="text1"/>
          <w:sz w:val="24"/>
          <w:szCs w:val="24"/>
          <w:vertAlign w:val="baseline"/>
          <w:lang w:val="es-CO"/>
          <w14:textFill>
            <w14:solidFill>
              <w14:schemeClr w14:val="tx1"/>
            </w14:solidFill>
          </w14:textFill>
        </w:rPr>
        <w:t xml:space="preserve">Martínez, C. </w:t>
      </w:r>
    </w:p>
    <w:p>
      <w:pPr>
        <w:pStyle w:val="14"/>
        <w:numPr>
          <w:ilvl w:val="0"/>
          <w:numId w:val="0"/>
        </w:numPr>
        <w:jc w:val="both"/>
        <w:rPr>
          <w:rFonts w:hint="default" w:ascii="Times New Roman" w:hAnsi="Times New Roman" w:cs="Times New Roman"/>
          <w:b/>
          <w:sz w:val="24"/>
          <w:szCs w:val="24"/>
          <w:u w:val="single"/>
        </w:rPr>
      </w:pPr>
    </w:p>
    <w:p>
      <w:pPr>
        <w:spacing w:after="0" w:line="360" w:lineRule="auto"/>
        <w:rPr>
          <w:rFonts w:hint="default" w:ascii="Times New Roman" w:hAnsi="Times New Roman" w:cs="Times New Roman"/>
          <w:b/>
          <w:sz w:val="24"/>
          <w:szCs w:val="24"/>
        </w:rPr>
      </w:pPr>
      <w:bookmarkStart w:id="4" w:name="_GoBack"/>
      <w:bookmarkEnd w:id="4"/>
      <w:r>
        <w:rPr>
          <w:rFonts w:hint="default" w:ascii="Times New Roman" w:hAnsi="Times New Roman" w:cs="Times New Roman"/>
          <w:b/>
          <w:sz w:val="24"/>
          <w:szCs w:val="24"/>
        </w:rPr>
        <w:t>Resumen</w:t>
      </w:r>
    </w:p>
    <w:p>
      <w:pPr>
        <w:spacing w:after="0"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O</w:t>
      </w:r>
      <w:r>
        <w:rPr>
          <w:rFonts w:hint="default" w:ascii="Times New Roman" w:hAnsi="Times New Roman" w:cs="Times New Roman"/>
          <w:b/>
          <w:sz w:val="24"/>
          <w:szCs w:val="24"/>
        </w:rPr>
        <w:t xml:space="preserve">bjetivo: </w:t>
      </w:r>
      <w:r>
        <w:rPr>
          <w:rFonts w:hint="default" w:ascii="Times New Roman" w:hAnsi="Times New Roman" w:eastAsia="Arial" w:cs="Times New Roman"/>
          <w:sz w:val="24"/>
          <w:szCs w:val="24"/>
        </w:rPr>
        <w:t xml:space="preserve">Determinar la potencia muscular del salto vertical </w:t>
      </w:r>
      <w:r>
        <w:rPr>
          <w:rFonts w:hint="default" w:ascii="Times New Roman" w:hAnsi="Times New Roman" w:eastAsia="Arial" w:cs="Times New Roman"/>
          <w:sz w:val="24"/>
          <w:szCs w:val="24"/>
          <w:lang w:val="es-CO"/>
        </w:rPr>
        <w:t>en</w:t>
      </w:r>
      <w:r>
        <w:rPr>
          <w:rFonts w:hint="default" w:ascii="Times New Roman" w:hAnsi="Times New Roman" w:eastAsia="Arial" w:cs="Times New Roman"/>
          <w:sz w:val="24"/>
          <w:szCs w:val="24"/>
        </w:rPr>
        <w:t xml:space="preserve"> voleibolistas juveniles</w:t>
      </w:r>
      <w:r>
        <w:rPr>
          <w:rFonts w:hint="default" w:ascii="Times New Roman" w:hAnsi="Times New Roman" w:eastAsia="Arial" w:cs="Times New Roman"/>
          <w:sz w:val="24"/>
          <w:szCs w:val="24"/>
          <w:lang w:val="es-CO"/>
        </w:rPr>
        <w:t>,</w:t>
      </w:r>
      <w:r>
        <w:rPr>
          <w:rFonts w:hint="default" w:ascii="Times New Roman" w:hAnsi="Times New Roman" w:eastAsia="Arial" w:cs="Times New Roman"/>
          <w:sz w:val="24"/>
          <w:szCs w:val="24"/>
        </w:rPr>
        <w:t xml:space="preserve"> rama</w:t>
      </w:r>
      <w:r>
        <w:rPr>
          <w:rFonts w:hint="default" w:ascii="Times New Roman" w:hAnsi="Times New Roman" w:eastAsia="Arial" w:cs="Times New Roman"/>
          <w:sz w:val="24"/>
          <w:szCs w:val="24"/>
          <w:lang w:val="es-CO"/>
        </w:rPr>
        <w:t>s</w:t>
      </w:r>
      <w:r>
        <w:rPr>
          <w:rFonts w:hint="default" w:ascii="Times New Roman" w:hAnsi="Times New Roman" w:eastAsia="Arial" w:cs="Times New Roman"/>
          <w:sz w:val="24"/>
          <w:szCs w:val="24"/>
        </w:rPr>
        <w:t xml:space="preserve"> masculina y femenina del club Eagles de Sogamoso</w:t>
      </w:r>
      <w:r>
        <w:rPr>
          <w:rFonts w:hint="default" w:ascii="Times New Roman" w:hAnsi="Times New Roman" w:cs="Times New Roman"/>
          <w:sz w:val="24"/>
          <w:szCs w:val="24"/>
        </w:rPr>
        <w:t xml:space="preserve">. </w:t>
      </w:r>
      <w:r>
        <w:rPr>
          <w:rFonts w:hint="default" w:ascii="Times New Roman" w:hAnsi="Times New Roman" w:cs="Times New Roman"/>
          <w:b/>
          <w:sz w:val="24"/>
          <w:szCs w:val="24"/>
        </w:rPr>
        <w:t>Metodología</w:t>
      </w:r>
      <w:r>
        <w:rPr>
          <w:rFonts w:hint="default" w:ascii="Times New Roman" w:hAnsi="Times New Roman" w:cs="Times New Roman"/>
          <w:sz w:val="24"/>
          <w:szCs w:val="24"/>
        </w:rPr>
        <w:t xml:space="preserve">. Enfoque cuantitativo de tipo descriptivo, explicativo, </w:t>
      </w:r>
      <w:bookmarkStart w:id="1" w:name="_Hlk57637316"/>
      <w:r>
        <w:rPr>
          <w:rFonts w:hint="default" w:ascii="Times New Roman" w:hAnsi="Times New Roman" w:cs="Times New Roman"/>
          <w:sz w:val="24"/>
          <w:szCs w:val="24"/>
          <w:lang w:val="es-CO"/>
        </w:rPr>
        <w:t xml:space="preserve">corte transversal.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s-CO"/>
        </w:rPr>
        <w:t>M</w:t>
      </w:r>
      <w:r>
        <w:rPr>
          <w:rFonts w:hint="default" w:ascii="Times New Roman" w:hAnsi="Times New Roman" w:cs="Times New Roman"/>
          <w:sz w:val="24"/>
          <w:szCs w:val="24"/>
        </w:rPr>
        <w:t>uestra intencionada</w:t>
      </w:r>
      <w:r>
        <w:rPr>
          <w:rFonts w:hint="default" w:ascii="Times New Roman" w:hAnsi="Times New Roman" w:cs="Times New Roman"/>
          <w:sz w:val="24"/>
          <w:szCs w:val="24"/>
          <w:lang w:val="es-CO"/>
        </w:rPr>
        <w:t xml:space="preserve">, </w:t>
      </w:r>
      <w:r>
        <w:rPr>
          <w:rFonts w:hint="default" w:ascii="Times New Roman" w:hAnsi="Times New Roman" w:cs="Times New Roman"/>
          <w:sz w:val="24"/>
          <w:szCs w:val="24"/>
        </w:rPr>
        <w:t xml:space="preserve">24 </w:t>
      </w:r>
      <w:r>
        <w:rPr>
          <w:rFonts w:hint="default" w:ascii="Times New Roman" w:hAnsi="Times New Roman" w:cs="Times New Roman"/>
          <w:sz w:val="24"/>
          <w:szCs w:val="24"/>
          <w:lang w:val="es-CO"/>
        </w:rPr>
        <w:t>jugadores de</w:t>
      </w:r>
      <w:r>
        <w:rPr>
          <w:rFonts w:hint="default" w:ascii="Times New Roman" w:hAnsi="Times New Roman" w:cs="Times New Roman"/>
          <w:sz w:val="24"/>
          <w:szCs w:val="24"/>
        </w:rPr>
        <w:t xml:space="preserve"> 14 a 17 años</w:t>
      </w:r>
      <w:bookmarkEnd w:id="1"/>
      <w:r>
        <w:rPr>
          <w:rFonts w:hint="default" w:ascii="Times New Roman" w:hAnsi="Times New Roman" w:cs="Times New Roman"/>
          <w:sz w:val="24"/>
          <w:szCs w:val="24"/>
        </w:rPr>
        <w:t xml:space="preserve">. </w:t>
      </w:r>
      <w:r>
        <w:rPr>
          <w:rFonts w:hint="default" w:ascii="Times New Roman" w:hAnsi="Times New Roman" w:cs="Times New Roman"/>
          <w:b/>
          <w:sz w:val="24"/>
          <w:szCs w:val="24"/>
        </w:rPr>
        <w:t xml:space="preserve">Resultados: </w:t>
      </w:r>
      <w:r>
        <w:rPr>
          <w:rFonts w:hint="default" w:ascii="Times New Roman" w:hAnsi="Times New Roman" w:cs="Times New Roman"/>
          <w:sz w:val="24"/>
          <w:szCs w:val="24"/>
        </w:rPr>
        <w:t>Test Squat Jump: 30.32±10.08 cm masculino, 20.88±5.31 cm, femenino; Test CMJ: 32.06 cm ±10.28 cm masculino, 22.19±5.59 cm femenino y del Test Abalakov (CMJ BRAZOS LIBRES): 36.71±10.25 cm masculino, 25.04±6.36 cm femenino. El índice elástico (IE) en masculino 6.31±3.71 cm y femenino 6.53±3.66 cm</w:t>
      </w:r>
      <w:r>
        <w:rPr>
          <w:rFonts w:hint="default" w:ascii="Times New Roman" w:hAnsi="Times New Roman" w:cs="Times New Roman"/>
          <w:sz w:val="24"/>
          <w:szCs w:val="24"/>
          <w:lang w:val="es-CO"/>
        </w:rPr>
        <w:t xml:space="preserve"> </w:t>
      </w:r>
      <w:r>
        <w:rPr>
          <w:rFonts w:hint="default" w:ascii="Times New Roman" w:hAnsi="Times New Roman" w:cs="Times New Roman"/>
          <w:sz w:val="24"/>
          <w:szCs w:val="24"/>
        </w:rPr>
        <w:t>potencia muscular (W/Kg)</w:t>
      </w:r>
      <w:r>
        <w:rPr>
          <w:rFonts w:hint="default" w:ascii="Times New Roman" w:hAnsi="Times New Roman" w:cs="Times New Roman"/>
          <w:sz w:val="24"/>
          <w:szCs w:val="24"/>
          <w:lang w:val="es-CO"/>
        </w:rPr>
        <w:t>. E</w:t>
      </w:r>
      <w:r>
        <w:rPr>
          <w:rFonts w:hint="default" w:ascii="Times New Roman" w:hAnsi="Times New Roman" w:cs="Times New Roman"/>
          <w:sz w:val="24"/>
          <w:szCs w:val="24"/>
        </w:rPr>
        <w:t>n el SQUAT JUMP continuo: 20.57±4.63 cm masculino</w:t>
      </w:r>
      <w:r>
        <w:rPr>
          <w:rFonts w:hint="default" w:ascii="Times New Roman" w:hAnsi="Times New Roman" w:cs="Times New Roman"/>
          <w:sz w:val="24"/>
          <w:szCs w:val="24"/>
          <w:lang w:val="es-CO"/>
        </w:rPr>
        <w:t xml:space="preserve"> y </w:t>
      </w:r>
      <w:r>
        <w:rPr>
          <w:rFonts w:hint="default" w:ascii="Times New Roman" w:hAnsi="Times New Roman" w:cs="Times New Roman"/>
          <w:sz w:val="24"/>
          <w:szCs w:val="24"/>
        </w:rPr>
        <w:t>14.99±2.80 cm femenino; y en ABALAKOV continuo: 20.83±4.34, masculino, 14.77±2.29 cm</w:t>
      </w:r>
      <w:r>
        <w:rPr>
          <w:rFonts w:hint="default" w:ascii="Times New Roman" w:hAnsi="Times New Roman" w:cs="Times New Roman"/>
          <w:sz w:val="24"/>
          <w:szCs w:val="24"/>
          <w:lang w:val="es-CO"/>
        </w:rPr>
        <w:t xml:space="preserve"> femenino</w:t>
      </w:r>
      <w:r>
        <w:rPr>
          <w:rFonts w:hint="default" w:ascii="Times New Roman" w:hAnsi="Times New Roman" w:cs="Times New Roman"/>
          <w:b/>
          <w:sz w:val="24"/>
          <w:szCs w:val="24"/>
        </w:rPr>
        <w:t xml:space="preserve">. </w:t>
      </w:r>
      <w:r>
        <w:rPr>
          <w:rFonts w:hint="default" w:ascii="Times New Roman" w:hAnsi="Times New Roman" w:cs="Times New Roman"/>
          <w:sz w:val="24"/>
          <w:szCs w:val="24"/>
        </w:rPr>
        <w:t xml:space="preserve">El índice de utilización de brazos (IUB) en masculino fue 18.89±13.92 cm y femenino 13.06±9.94 cm. </w:t>
      </w:r>
      <w:r>
        <w:rPr>
          <w:rFonts w:hint="default" w:ascii="Times New Roman" w:hAnsi="Times New Roman" w:eastAsia="Arial" w:cs="Times New Roman"/>
          <w:b/>
          <w:sz w:val="24"/>
          <w:szCs w:val="24"/>
        </w:rPr>
        <w:t xml:space="preserve">Conclusiones: </w:t>
      </w:r>
      <w:r>
        <w:rPr>
          <w:rFonts w:hint="default" w:ascii="Times New Roman" w:hAnsi="Times New Roman" w:eastAsia="Arial" w:cs="Times New Roman"/>
          <w:sz w:val="24"/>
          <w:szCs w:val="24"/>
        </w:rPr>
        <w:t>La</w:t>
      </w:r>
      <w:r>
        <w:rPr>
          <w:rFonts w:hint="default" w:ascii="Times New Roman" w:hAnsi="Times New Roman" w:eastAsia="Arial" w:cs="Times New Roman"/>
          <w:b/>
          <w:sz w:val="24"/>
          <w:szCs w:val="24"/>
        </w:rPr>
        <w:t xml:space="preserve"> </w:t>
      </w:r>
      <w:r>
        <w:rPr>
          <w:rFonts w:hint="default" w:ascii="Times New Roman" w:hAnsi="Times New Roman" w:cs="Times New Roman"/>
          <w:sz w:val="24"/>
          <w:szCs w:val="24"/>
        </w:rPr>
        <w:t>capacidad contráctil, el Índice de Elasticidad (I.E), la contribución de brazos y la potencia muscular relativa en rama masculina y femenina para esta categoría</w:t>
      </w:r>
      <w:r>
        <w:rPr>
          <w:rFonts w:hint="default" w:ascii="Times New Roman" w:hAnsi="Times New Roman" w:cs="Times New Roman"/>
          <w:sz w:val="24"/>
          <w:szCs w:val="24"/>
          <w:lang w:val="es-CO"/>
        </w:rPr>
        <w:t xml:space="preserve"> </w:t>
      </w:r>
      <w:r>
        <w:rPr>
          <w:rFonts w:hint="default" w:ascii="Times New Roman" w:hAnsi="Times New Roman" w:cs="Times New Roman"/>
          <w:sz w:val="24"/>
          <w:szCs w:val="24"/>
        </w:rPr>
        <w:t xml:space="preserve">son </w:t>
      </w:r>
      <w:r>
        <w:rPr>
          <w:rFonts w:hint="default" w:ascii="Times New Roman" w:hAnsi="Times New Roman" w:cs="Times New Roman"/>
          <w:sz w:val="24"/>
          <w:szCs w:val="24"/>
          <w:lang w:val="es-CO"/>
        </w:rPr>
        <w:t>b</w:t>
      </w:r>
      <w:r>
        <w:rPr>
          <w:rFonts w:hint="default" w:ascii="Times New Roman" w:hAnsi="Times New Roman" w:cs="Times New Roman"/>
          <w:sz w:val="24"/>
          <w:szCs w:val="24"/>
        </w:rPr>
        <w:t xml:space="preserve">ajos en comparación con otros estudios, lo que permite establecer que la capacidad condicional de fuerza y su manifestación de fuerza explosiva que es fundamental en el voleibol, debe ser objeto de intervención urgente en el plan de entrenamiento. </w:t>
      </w:r>
    </w:p>
    <w:p>
      <w:pPr>
        <w:spacing w:after="0" w:line="360" w:lineRule="auto"/>
        <w:jc w:val="both"/>
        <w:rPr>
          <w:rFonts w:hint="default" w:ascii="Times New Roman" w:hAnsi="Times New Roman" w:cs="Times New Roman"/>
          <w:sz w:val="24"/>
          <w:szCs w:val="24"/>
          <w:lang w:val="es-CO"/>
        </w:rPr>
      </w:pPr>
    </w:p>
    <w:p>
      <w:pPr>
        <w:spacing w:after="0" w:line="360" w:lineRule="auto"/>
        <w:jc w:val="both"/>
        <w:rPr>
          <w:rFonts w:hint="default" w:ascii="Times New Roman" w:hAnsi="Times New Roman" w:cs="Times New Roman"/>
          <w:sz w:val="24"/>
          <w:szCs w:val="24"/>
          <w:lang w:val="es-CO"/>
        </w:rPr>
      </w:pPr>
      <w:r>
        <w:rPr>
          <w:rFonts w:hint="default" w:ascii="Times New Roman" w:hAnsi="Times New Roman" w:cs="Times New Roman"/>
          <w:sz w:val="24"/>
          <w:szCs w:val="24"/>
          <w:lang w:val="es-CO"/>
        </w:rPr>
        <w:t>Palabras claves: potencia muscular , salto vertical, test, voleibol</w:t>
      </w:r>
    </w:p>
    <w:p>
      <w:pPr>
        <w:spacing w:after="0" w:line="360" w:lineRule="auto"/>
        <w:jc w:val="both"/>
        <w:rPr>
          <w:rFonts w:hint="default" w:ascii="Times New Roman" w:hAnsi="Times New Roman" w:cs="Times New Roman"/>
          <w:b/>
          <w:color w:val="FF0000"/>
          <w:sz w:val="24"/>
          <w:szCs w:val="24"/>
        </w:rPr>
      </w:pPr>
    </w:p>
    <w:p>
      <w:pPr>
        <w:spacing w:after="0" w:line="360" w:lineRule="auto"/>
        <w:jc w:val="both"/>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Abstract</w:t>
      </w:r>
    </w:p>
    <w:p>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Objective: To determine the muscular power of the vertical jump in youth volleyball players, male and female branches of the Sogamoso Eagles club. Methodology. Quantitative approach of a descriptive, explanatory type, cross-section. Intentional sample, 24 players from 14 to 17 years old. Results: Squat Jump Test: 30.32 ± 10.08 cm, male, 20.88 ± 5.31 cm, female; CMJ test: 32.06 cm ± 10.28 cm, male, 22.19 ± 5.59 cm, female and the Abalakov Test (CMJ FREE ARMS): 36.71 ± 10.25 cm, male, 25.04 ± 6.36 cm, female. The elastic index (EI) in male 6.31 ± 3.71 cm, and female 6.53 ± 3.66 cm, muscle power (W / Kg). In the continuous SQUAT JUMP: 20.57 ± 4.63 cm, male and 14.99 ± 2.80 cm, female; and in continuous ABALAKOV: 20.83 ± 4.34, male, 14.77 ± 2.29 cm</w:t>
      </w:r>
      <w:r>
        <w:rPr>
          <w:rFonts w:hint="default" w:ascii="Times New Roman" w:hAnsi="Times New Roman" w:cs="Times New Roman"/>
          <w:sz w:val="24"/>
          <w:szCs w:val="24"/>
          <w:lang w:val="es-CO"/>
        </w:rPr>
        <w:t xml:space="preserve"> </w:t>
      </w:r>
      <w:r>
        <w:rPr>
          <w:rFonts w:hint="default" w:ascii="Times New Roman" w:hAnsi="Times New Roman" w:cs="Times New Roman"/>
          <w:sz w:val="24"/>
          <w:szCs w:val="24"/>
        </w:rPr>
        <w:t>female. The arm utilization index (IUB) in males was 18.89 ± 13.92 cm, and in females 13.06 ± 9.94 cm. Conclusions: The contractile capacity, the Elasticity Index (EI), the contribution of arms and the relative muscular power in the male and female branches for this category are low compared to other studies, which allows establishing that the conditional capacity of strength and Its manifestation of explosive strength, which is fundamental in volleyball, must be the object of urgent intervention in the training plan.</w:t>
      </w:r>
    </w:p>
    <w:p>
      <w:pPr>
        <w:spacing w:after="0" w:line="360" w:lineRule="auto"/>
        <w:jc w:val="both"/>
        <w:rPr>
          <w:rFonts w:hint="default" w:ascii="Times New Roman" w:hAnsi="Times New Roman" w:cs="Times New Roman"/>
          <w:sz w:val="24"/>
          <w:szCs w:val="24"/>
        </w:rPr>
      </w:pPr>
    </w:p>
    <w:p>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Keywords: muscle power, vertical jump, test, volleyball.</w:t>
      </w:r>
    </w:p>
    <w:p>
      <w:pPr>
        <w:spacing w:after="0" w:line="360" w:lineRule="auto"/>
        <w:jc w:val="both"/>
        <w:rPr>
          <w:rFonts w:hint="default" w:ascii="Times New Roman" w:hAnsi="Times New Roman" w:cs="Times New Roman"/>
          <w:sz w:val="24"/>
          <w:szCs w:val="24"/>
        </w:rPr>
      </w:pPr>
    </w:p>
    <w:p>
      <w:p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Introducción </w:t>
      </w:r>
    </w:p>
    <w:p>
      <w:pPr>
        <w:keepNext/>
        <w:widowControl w:val="0"/>
        <w:spacing w:after="0" w:line="360" w:lineRule="auto"/>
        <w:ind w:firstLine="708"/>
        <w:jc w:val="both"/>
        <w:rPr>
          <w:rFonts w:hint="default" w:ascii="Times New Roman" w:hAnsi="Times New Roman" w:eastAsia="Arial" w:cs="Times New Roman"/>
          <w:sz w:val="24"/>
          <w:szCs w:val="24"/>
        </w:rPr>
      </w:pPr>
      <w:r>
        <w:rPr>
          <w:rFonts w:hint="default" w:ascii="Times New Roman" w:hAnsi="Times New Roman" w:cs="Times New Roman"/>
          <w:sz w:val="24"/>
          <w:szCs w:val="24"/>
        </w:rPr>
        <w:t xml:space="preserve">El salto vertical es la postura de movimiento principal en la mayoría de las disciplinas deportivas. Es particularmente importante en las tareas técnicas y tácticas de deportes específicos. Debe ejecutarse con éxito en la mayoría de las oportunidades para obtener un mejor rendimiento deportivo (Boddington, Cripps, A </w:t>
      </w:r>
      <w:r>
        <w:rPr>
          <w:rFonts w:hint="default" w:ascii="Times New Roman" w:hAnsi="Times New Roman" w:eastAsia="Arial" w:cs="Times New Roman"/>
          <w:color w:val="000000" w:themeColor="text1"/>
          <w:sz w:val="24"/>
          <w:szCs w:val="24"/>
          <w14:textFill>
            <w14:solidFill>
              <w14:schemeClr w14:val="tx1"/>
            </w14:solidFill>
          </w14:textFill>
        </w:rPr>
        <w:t>&amp;</w:t>
      </w:r>
      <w:r>
        <w:rPr>
          <w:rFonts w:hint="default" w:ascii="Times New Roman" w:hAnsi="Times New Roman" w:cs="Times New Roman"/>
          <w:sz w:val="24"/>
          <w:szCs w:val="24"/>
        </w:rPr>
        <w:t xml:space="preserve"> Scalan.</w:t>
      </w:r>
      <w:r>
        <w:rPr>
          <w:rFonts w:hint="default" w:ascii="Times New Roman" w:hAnsi="Times New Roman" w:cs="Times New Roman"/>
          <w:sz w:val="24"/>
          <w:szCs w:val="24"/>
          <w:lang w:val="es-CO"/>
        </w:rPr>
        <w:t xml:space="preserve"> </w:t>
      </w:r>
      <w:r>
        <w:rPr>
          <w:rFonts w:hint="default" w:ascii="Times New Roman" w:hAnsi="Times New Roman" w:cs="Times New Roman"/>
          <w:sz w:val="24"/>
          <w:szCs w:val="24"/>
        </w:rPr>
        <w:t>2019). Para obtener saltos verticales suficientes y efectivos, la fuerza y</w:t>
      </w:r>
      <w:r>
        <w:rPr>
          <w:rFonts w:hint="default" w:ascii="Times New Roman" w:hAnsi="Times New Roman" w:cs="Times New Roman"/>
          <w:sz w:val="24"/>
          <w:szCs w:val="24"/>
          <w:lang w:val="es-CO"/>
        </w:rPr>
        <w:t xml:space="preserve"> </w:t>
      </w:r>
      <w:r>
        <w:rPr>
          <w:rFonts w:hint="default" w:ascii="Times New Roman" w:hAnsi="Times New Roman" w:cs="Times New Roman"/>
          <w:sz w:val="24"/>
          <w:szCs w:val="24"/>
        </w:rPr>
        <w:t xml:space="preserve">la velocidad del salto debe mejorarse en conjunto y no individualmente. </w:t>
      </w:r>
      <w:r>
        <w:rPr>
          <w:rFonts w:hint="default" w:ascii="Times New Roman" w:hAnsi="Times New Roman" w:eastAsia="Arial" w:cs="Times New Roman"/>
          <w:sz w:val="24"/>
          <w:szCs w:val="24"/>
        </w:rPr>
        <w:t>Desde el punto de vista del rendimiento físico, distintos estudios consideran que las mediciones y el perfil antropométrico, la fuerza, la velocidad y la habilidad son considerados factores importantes en el rendimiento de los deportistas. (</w:t>
      </w:r>
      <w:r>
        <w:rPr>
          <w:rFonts w:hint="default" w:ascii="Times New Roman" w:hAnsi="Times New Roman" w:eastAsia="Arial" w:cs="Times New Roman"/>
          <w:color w:val="000000" w:themeColor="text1"/>
          <w:sz w:val="24"/>
          <w:szCs w:val="24"/>
          <w14:textFill>
            <w14:solidFill>
              <w14:schemeClr w14:val="tx1"/>
            </w14:solidFill>
          </w14:textFill>
        </w:rPr>
        <w:t>Sebastiá-Amat, Espina  &amp; Chinchilla</w:t>
      </w:r>
      <w:r>
        <w:rPr>
          <w:rFonts w:hint="default" w:ascii="Times New Roman" w:hAnsi="Times New Roman" w:eastAsia="Arial" w:cs="Times New Roman"/>
          <w:color w:val="000000" w:themeColor="text1"/>
          <w:sz w:val="24"/>
          <w:szCs w:val="24"/>
          <w:lang w:val="es-CO"/>
          <w14:textFill>
            <w14:solidFill>
              <w14:schemeClr w14:val="tx1"/>
            </w14:solidFill>
          </w14:textFill>
        </w:rPr>
        <w:t>,</w:t>
      </w:r>
      <w:r>
        <w:rPr>
          <w:rFonts w:hint="default" w:ascii="Times New Roman" w:hAnsi="Times New Roman" w:eastAsia="Arial" w:cs="Times New Roman"/>
          <w:color w:val="000000" w:themeColor="text1"/>
          <w:sz w:val="24"/>
          <w:szCs w:val="24"/>
          <w14:textFill>
            <w14:solidFill>
              <w14:schemeClr w14:val="tx1"/>
            </w14:solidFill>
          </w14:textFill>
        </w:rPr>
        <w:t xml:space="preserve"> 2017)</w:t>
      </w:r>
      <w:r>
        <w:rPr>
          <w:rFonts w:hint="default" w:ascii="Times New Roman" w:hAnsi="Times New Roman" w:eastAsia="Arial" w:cs="Times New Roman"/>
          <w:sz w:val="24"/>
          <w:szCs w:val="24"/>
        </w:rPr>
        <w:t xml:space="preserve"> Por este motivo, diferentes autores han tratado la importancia de las demandas físicas como factores del rendimiento en diferentes deportes. En cuanto al estudio de diferentes perfiles recogido en la literatura, se ha considerado importante establecer un modelo del deportista en función de su disciplina deportiva, la categoría en la que compite y su nivel socioeconómico.</w:t>
      </w:r>
      <w:r>
        <w:rPr>
          <w:rFonts w:hint="default" w:ascii="Times New Roman" w:hAnsi="Times New Roman" w:eastAsia="Arial" w:cs="Times New Roman"/>
          <w:sz w:val="24"/>
          <w:szCs w:val="24"/>
          <w:lang w:val="es-CO"/>
        </w:rPr>
        <w:t xml:space="preserve"> </w:t>
      </w:r>
      <w:r>
        <w:rPr>
          <w:rFonts w:hint="default" w:ascii="Times New Roman" w:hAnsi="Times New Roman" w:eastAsia="Arial" w:cs="Times New Roman"/>
          <w:sz w:val="24"/>
          <w:szCs w:val="24"/>
        </w:rPr>
        <w:t xml:space="preserve">En cualquier disciplina deportiva, el deportista realiza diferentes movimientos durante un juego, donde intervienen las capacidades de fuerza, potencia, velocidad, resistencia y flexibilidad (Jiménez, 2018) indispensables para ejecutar con eficacia los fundamentos técnicos individuales como lanzamientos, saltos y cambios de dirección fundamentales en el deporte (Marques, Van Den Tillaar, Vescovi </w:t>
      </w:r>
      <w:r>
        <w:rPr>
          <w:rFonts w:hint="default" w:ascii="Times New Roman" w:hAnsi="Times New Roman" w:eastAsia="Arial" w:cs="Times New Roman"/>
          <w:color w:val="000000" w:themeColor="text1"/>
          <w:sz w:val="24"/>
          <w:szCs w:val="24"/>
          <w14:textFill>
            <w14:solidFill>
              <w14:schemeClr w14:val="tx1"/>
            </w14:solidFill>
          </w14:textFill>
        </w:rPr>
        <w:t>&amp;</w:t>
      </w:r>
      <w:r>
        <w:rPr>
          <w:rFonts w:hint="default" w:ascii="Times New Roman" w:hAnsi="Times New Roman" w:eastAsia="Arial" w:cs="Times New Roman"/>
          <w:sz w:val="24"/>
          <w:szCs w:val="24"/>
        </w:rPr>
        <w:t xml:space="preserve"> González-Badillo, 2007) por consiguiente es importante realizar evaluaciones físicas con el objetivo de llevar un control y seguimiento del entrenamiento deportivo planificado de acuerdo a las los resultados que se obtienen con los deportistas.</w:t>
      </w:r>
    </w:p>
    <w:p>
      <w:pPr>
        <w:spacing w:after="0" w:line="360" w:lineRule="auto"/>
        <w:jc w:val="both"/>
        <w:rPr>
          <w:rFonts w:hint="default" w:ascii="Times New Roman" w:hAnsi="Times New Roman" w:cs="Times New Roman"/>
          <w:sz w:val="24"/>
          <w:szCs w:val="24"/>
        </w:rPr>
      </w:pPr>
    </w:p>
    <w:p>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El voleibol es un deporte acíclico que por las características establecidas en el Reglamento requiere de desplazamientos con cambios de dirección, intensidad, velocidad y distancia que desde el punto de vista físico se ponen en juego esfuerzos submáximos rápidos, cortos, repetidos en el tiempo y de gran calidad técnica. Durante el desarrollo del juego, se busca que la capacidad de alcance sea lo más regular y constante; el salto vertical puede variar según la técnica de ejecución, sea esta segmenta o no en la contribución de los brazos un buen salto vertical posibilita al deportista superar barreras impuestas por el adversario, como un bloqueo sencillo, doble, o remate del balón. para que un salto logre una altura considerable se debe tener bien clara la importancia de la potencia muscular, capacidad contráctil y elástica, y el índice de elasticidad parámetros esenciales para ejecución de esta acción motora, evaluada específicamente por la batería de test de saltos de Bosco. </w:t>
      </w:r>
      <w:r>
        <w:rPr>
          <w:rFonts w:hint="default" w:ascii="Times New Roman" w:hAnsi="Times New Roman" w:cs="Times New Roman"/>
          <w:color w:val="auto"/>
          <w:sz w:val="24"/>
          <w:szCs w:val="24"/>
        </w:rPr>
        <w:t>La capacidad contráctil es una de l</w:t>
      </w:r>
      <w:r>
        <w:rPr>
          <w:rFonts w:hint="default" w:ascii="Times New Roman" w:hAnsi="Times New Roman" w:cs="Times New Roman"/>
          <w:color w:val="auto"/>
          <w:sz w:val="24"/>
          <w:szCs w:val="24"/>
          <w:lang w:val="es-ES" w:eastAsia="es-ES"/>
        </w:rPr>
        <w:t xml:space="preserve">as características funcionales de la fibra muscular resumida en la fuerza máxima, velocidad de contracción, resistencia a la fatiga, y capacidades glucolíticas y oxidativas en la actividad ATPasica. </w:t>
      </w:r>
      <w:r>
        <w:rPr>
          <w:rFonts w:hint="default" w:ascii="Times New Roman" w:hAnsi="Times New Roman" w:cs="Times New Roman"/>
          <w:sz w:val="24"/>
          <w:szCs w:val="24"/>
        </w:rPr>
        <w:t>La capacidad elástica se manifiesta cuando las fibras del músculo recuperan la posición original tras el cese de la fuerza. González &amp; Gorostiaga, (1995). Es decir, la posibilidad que tiene el músculo para almacenar energía elástica, en función de desarrollar la fuerza explosiva. Y el índice de elasticidad representa una medida de eficiencia mecánica que contribuye a la mejor utilización de la energía cinética (impulso) en la ejecución de un salto, teniendo en cuenta que no determina la altura del salto</w:t>
      </w:r>
      <w:r>
        <w:rPr>
          <w:rFonts w:hint="default" w:ascii="Times New Roman" w:hAnsi="Times New Roman" w:cs="Times New Roman"/>
          <w:sz w:val="24"/>
          <w:szCs w:val="24"/>
          <w:lang w:val="es-CO"/>
        </w:rPr>
        <w:t xml:space="preserve">. </w:t>
      </w:r>
      <w:r>
        <w:rPr>
          <w:rFonts w:hint="default" w:ascii="Times New Roman" w:hAnsi="Times New Roman" w:cs="Times New Roman"/>
          <w:sz w:val="24"/>
          <w:szCs w:val="24"/>
        </w:rPr>
        <w:t>El estudio de la contribución de los segmentos corporales permite determinar cómo los movimientos de los segmentos corporales influyen y aportan en el desplazamiento vertical del cuerpo en relación con el centro de gravedad, influenciando a que se desarrollen diferentes métodos de valoración, seguimiento y evaluación por parte de los entrenadores. Como los desarrollados en la investigación de Harman, Rosenstein, Frykman &amp; Rosenstein, (1990) y Gutierrez, Garrido, Amaro &amp; Rojas (2012) que comprobaron la contribución segmentaria a partir de movimientos parciales asociados al salto vertical sin contramovimiento, por la acción de los brazos contribuye</w:t>
      </w:r>
      <w:r>
        <w:rPr>
          <w:rFonts w:hint="default" w:ascii="Times New Roman" w:hAnsi="Times New Roman" w:cs="Times New Roman"/>
          <w:sz w:val="24"/>
          <w:szCs w:val="24"/>
          <w:lang w:val="es-CO"/>
        </w:rPr>
        <w:t xml:space="preserve">n en </w:t>
      </w:r>
      <w:r>
        <w:rPr>
          <w:rFonts w:hint="default" w:ascii="Times New Roman" w:hAnsi="Times New Roman" w:cs="Times New Roman"/>
          <w:sz w:val="24"/>
          <w:szCs w:val="24"/>
        </w:rPr>
        <w:t>un 10% a la velocidad de despegue, la extensión del tronco más la cabeza el 12%, la extensión de la rodilla el 56% y la flexión plantar del pie un 22%.</w:t>
      </w:r>
      <w:r>
        <w:rPr>
          <w:rFonts w:hint="default" w:ascii="Times New Roman" w:hAnsi="Times New Roman" w:cs="Times New Roman"/>
          <w:sz w:val="24"/>
          <w:szCs w:val="24"/>
          <w:lang w:val="es-CO"/>
        </w:rPr>
        <w:t xml:space="preserve"> </w:t>
      </w:r>
      <w:r>
        <w:rPr>
          <w:rFonts w:hint="default" w:ascii="Times New Roman" w:hAnsi="Times New Roman" w:cs="Times New Roman"/>
          <w:sz w:val="24"/>
          <w:szCs w:val="24"/>
        </w:rPr>
        <w:t>La potencia muscular definida co</w:t>
      </w:r>
      <w:r>
        <w:rPr>
          <w:rFonts w:hint="default" w:ascii="Times New Roman" w:hAnsi="Times New Roman" w:cs="Times New Roman"/>
          <w:sz w:val="24"/>
          <w:szCs w:val="24"/>
          <w:lang w:val="es-CO"/>
        </w:rPr>
        <w:t xml:space="preserve">mo la </w:t>
      </w:r>
      <w:r>
        <w:rPr>
          <w:rFonts w:hint="default" w:ascii="Times New Roman" w:hAnsi="Times New Roman" w:cs="Times New Roman"/>
          <w:sz w:val="24"/>
          <w:szCs w:val="24"/>
        </w:rPr>
        <w:t>rapidez con la que se efectúa un trabajo mecánico en un intervalo de tiempo, se expresa como potencia media. Para su estudio se requiere de las variables de fuerza y de velocidad, que son el producto de escalar la fuerza por velocidad instantánea (Izquierdo</w:t>
      </w:r>
      <w:r>
        <w:rPr>
          <w:rFonts w:hint="default" w:ascii="Times New Roman" w:hAnsi="Times New Roman" w:cs="Times New Roman"/>
          <w:sz w:val="24"/>
          <w:szCs w:val="24"/>
          <w:lang w:val="es-CO"/>
        </w:rPr>
        <w:t>, M.</w:t>
      </w:r>
      <w:r>
        <w:rPr>
          <w:rFonts w:hint="default" w:ascii="Times New Roman" w:hAnsi="Times New Roman" w:cs="Times New Roman"/>
          <w:sz w:val="24"/>
          <w:szCs w:val="24"/>
        </w:rPr>
        <w:t xml:space="preserve"> 2008).</w:t>
      </w:r>
      <w:r>
        <w:rPr>
          <w:rFonts w:hint="default" w:ascii="Times New Roman" w:hAnsi="Times New Roman" w:cs="Times New Roman"/>
          <w:sz w:val="24"/>
          <w:szCs w:val="24"/>
          <w:lang w:val="es-CO"/>
        </w:rPr>
        <w:t xml:space="preserve"> </w:t>
      </w:r>
      <w:r>
        <w:rPr>
          <w:rFonts w:hint="default" w:ascii="Times New Roman" w:hAnsi="Times New Roman" w:cs="Times New Roman"/>
          <w:sz w:val="24"/>
          <w:szCs w:val="24"/>
        </w:rPr>
        <w:t xml:space="preserve">Por lo expuesto, se hace necesario desarrollar esta investigación para obtener información que permita determinar la potencia muscular del salto vertical de los voleibolistas juveniles de la rama masculina y femenina del club Eagles de Sogamoso, en 24 </w:t>
      </w:r>
      <w:r>
        <w:rPr>
          <w:rFonts w:hint="default" w:ascii="Times New Roman" w:hAnsi="Times New Roman" w:cs="Times New Roman"/>
          <w:sz w:val="24"/>
          <w:szCs w:val="24"/>
          <w:lang w:val="es-CO"/>
        </w:rPr>
        <w:t xml:space="preserve">jugadores, </w:t>
      </w:r>
      <w:r>
        <w:rPr>
          <w:rFonts w:hint="default" w:ascii="Times New Roman" w:hAnsi="Times New Roman" w:cs="Times New Roman"/>
          <w:sz w:val="24"/>
          <w:szCs w:val="24"/>
        </w:rPr>
        <w:t xml:space="preserve">rama femenina y masculina, edades de 14 a 17 años, categoría juvenil. </w:t>
      </w:r>
    </w:p>
    <w:p>
      <w:pPr>
        <w:spacing w:after="0" w:line="360" w:lineRule="auto"/>
        <w:jc w:val="both"/>
        <w:rPr>
          <w:rFonts w:hint="default" w:ascii="Times New Roman" w:hAnsi="Times New Roman" w:cs="Times New Roman"/>
          <w:b/>
          <w:sz w:val="24"/>
          <w:szCs w:val="24"/>
        </w:rPr>
      </w:pPr>
    </w:p>
    <w:p>
      <w:pPr>
        <w:spacing w:after="0" w:line="360" w:lineRule="auto"/>
        <w:jc w:val="both"/>
        <w:rPr>
          <w:rFonts w:hint="default" w:ascii="Times New Roman" w:hAnsi="Times New Roman" w:cs="Times New Roman"/>
          <w:b/>
          <w:sz w:val="24"/>
          <w:szCs w:val="24"/>
          <w:lang w:val="es-CO"/>
        </w:rPr>
      </w:pPr>
      <w:r>
        <w:rPr>
          <w:rFonts w:hint="default" w:ascii="Times New Roman" w:hAnsi="Times New Roman" w:cs="Times New Roman"/>
          <w:b/>
          <w:sz w:val="24"/>
          <w:szCs w:val="24"/>
        </w:rPr>
        <w:t xml:space="preserve">Metodología </w:t>
      </w:r>
      <w:r>
        <w:rPr>
          <w:rFonts w:hint="default" w:ascii="Times New Roman" w:hAnsi="Times New Roman" w:cs="Times New Roman"/>
          <w:b/>
          <w:sz w:val="24"/>
          <w:szCs w:val="24"/>
          <w:lang w:val="es-CO"/>
        </w:rPr>
        <w:t>y Diseño</w:t>
      </w:r>
    </w:p>
    <w:p>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s-CO"/>
        </w:rPr>
        <w:t xml:space="preserve">Se realiza una investigación de enfoque </w:t>
      </w:r>
      <w:r>
        <w:rPr>
          <w:rFonts w:hint="default" w:ascii="Times New Roman" w:hAnsi="Times New Roman" w:cs="Times New Roman"/>
          <w:color w:val="000000" w:themeColor="text1"/>
          <w:sz w:val="24"/>
          <w:szCs w:val="24"/>
          <w14:textFill>
            <w14:solidFill>
              <w14:schemeClr w14:val="tx1"/>
            </w14:solidFill>
          </w14:textFill>
        </w:rPr>
        <w:t>Cuantitativo</w:t>
      </w:r>
      <w:r>
        <w:rPr>
          <w:rFonts w:hint="default" w:ascii="Times New Roman" w:hAnsi="Times New Roman" w:cs="Times New Roman"/>
          <w:color w:val="000000" w:themeColor="text1"/>
          <w:sz w:val="24"/>
          <w:szCs w:val="24"/>
          <w:lang w:val="es-CO"/>
          <w14:textFill>
            <w14:solidFill>
              <w14:schemeClr w14:val="tx1"/>
            </w14:solidFill>
          </w14:textFill>
        </w:rPr>
        <w:t xml:space="preserve">, </w:t>
      </w:r>
      <w:r>
        <w:rPr>
          <w:rFonts w:hint="default" w:ascii="Times New Roman" w:hAnsi="Times New Roman" w:cs="Times New Roman"/>
          <w:b w:val="0"/>
          <w:bCs w:val="0"/>
          <w:color w:val="000000" w:themeColor="text1"/>
          <w:sz w:val="24"/>
          <w:szCs w:val="24"/>
          <w14:textFill>
            <w14:solidFill>
              <w14:schemeClr w14:val="tx1"/>
            </w14:solidFill>
          </w14:textFill>
        </w:rPr>
        <w:t>T</w:t>
      </w:r>
      <w:r>
        <w:rPr>
          <w:rFonts w:hint="default" w:ascii="Times New Roman" w:hAnsi="Times New Roman" w:cs="Times New Roman"/>
          <w:b w:val="0"/>
          <w:bCs w:val="0"/>
          <w:color w:val="000000" w:themeColor="text1"/>
          <w:sz w:val="24"/>
          <w:szCs w:val="24"/>
          <w:lang w:val="es-CO"/>
          <w14:textFill>
            <w14:solidFill>
              <w14:schemeClr w14:val="tx1"/>
            </w14:solidFill>
          </w14:textFill>
        </w:rPr>
        <w:t>ipo d</w:t>
      </w:r>
      <w:r>
        <w:rPr>
          <w:rFonts w:hint="default" w:ascii="Times New Roman" w:hAnsi="Times New Roman" w:cs="Times New Roman"/>
          <w:color w:val="000000" w:themeColor="text1"/>
          <w:sz w:val="24"/>
          <w:szCs w:val="24"/>
          <w14:textFill>
            <w14:solidFill>
              <w14:schemeClr w14:val="tx1"/>
            </w14:solidFill>
          </w14:textFill>
        </w:rPr>
        <w:t>escriptivo-explicativo</w:t>
      </w:r>
      <w:r>
        <w:rPr>
          <w:rFonts w:hint="default" w:ascii="Times New Roman" w:hAnsi="Times New Roman" w:cs="Times New Roman"/>
          <w:color w:val="000000" w:themeColor="text1"/>
          <w:sz w:val="24"/>
          <w:szCs w:val="24"/>
          <w:lang w:val="es-CO"/>
          <w14:textFill>
            <w14:solidFill>
              <w14:schemeClr w14:val="tx1"/>
            </w14:solidFill>
          </w14:textFill>
        </w:rPr>
        <w:t xml:space="preserve"> de corte transversal. </w:t>
      </w:r>
      <w:r>
        <w:rPr>
          <w:rFonts w:hint="default" w:ascii="Times New Roman" w:hAnsi="Times New Roman" w:cs="Times New Roman"/>
          <w:sz w:val="24"/>
          <w:szCs w:val="24"/>
        </w:rPr>
        <w:t xml:space="preserve">La muestra integrada por 24 deportistas: 12 de la rama femenina y 12 de la rama masculina pertenecientes del club Eagles de Sogamoso, quienes participaron voluntariamente, firmaron el consentimiento informado y respondieron la encuesta sobre zars-covid 19. Se les aplicaron </w:t>
      </w:r>
      <w:r>
        <w:rPr>
          <w:rFonts w:hint="default" w:ascii="Times New Roman" w:hAnsi="Times New Roman" w:eastAsia="Arial" w:cs="Times New Roman"/>
          <w:sz w:val="24"/>
          <w:szCs w:val="24"/>
        </w:rPr>
        <w:t>las pruebas del Test de Bosco</w:t>
      </w:r>
      <w:r>
        <w:rPr>
          <w:rFonts w:hint="default" w:ascii="Times New Roman" w:hAnsi="Times New Roman" w:eastAsia="Arial" w:cs="Times New Roman"/>
          <w:sz w:val="24"/>
          <w:szCs w:val="24"/>
          <w:lang w:val="es-CO"/>
        </w:rPr>
        <w:t>:</w:t>
      </w:r>
      <w:r>
        <w:rPr>
          <w:rFonts w:hint="default" w:ascii="Times New Roman" w:hAnsi="Times New Roman" w:eastAsia="Arial" w:cs="Times New Roman"/>
          <w:sz w:val="24"/>
          <w:szCs w:val="24"/>
        </w:rPr>
        <w:t xml:space="preserve"> S</w:t>
      </w:r>
      <w:r>
        <w:rPr>
          <w:rFonts w:hint="default" w:ascii="Times New Roman" w:hAnsi="Times New Roman" w:eastAsia="Arial" w:cs="Times New Roman"/>
          <w:sz w:val="24"/>
          <w:szCs w:val="24"/>
          <w:lang w:val="es-CO"/>
        </w:rPr>
        <w:t xml:space="preserve">quat </w:t>
      </w:r>
      <w:r>
        <w:rPr>
          <w:rFonts w:hint="default" w:ascii="Times New Roman" w:hAnsi="Times New Roman" w:eastAsia="Arial" w:cs="Times New Roman"/>
          <w:sz w:val="24"/>
          <w:szCs w:val="24"/>
        </w:rPr>
        <w:t>J</w:t>
      </w:r>
      <w:r>
        <w:rPr>
          <w:rFonts w:hint="default" w:ascii="Times New Roman" w:hAnsi="Times New Roman" w:eastAsia="Arial" w:cs="Times New Roman"/>
          <w:sz w:val="24"/>
          <w:szCs w:val="24"/>
          <w:lang w:val="es-CO"/>
        </w:rPr>
        <w:t>ump</w:t>
      </w:r>
      <w:r>
        <w:rPr>
          <w:rFonts w:hint="default" w:ascii="Times New Roman" w:hAnsi="Times New Roman" w:eastAsia="Arial" w:cs="Times New Roman"/>
          <w:sz w:val="24"/>
          <w:szCs w:val="24"/>
        </w:rPr>
        <w:t>, CMJ, Abalakov, 5</w:t>
      </w:r>
      <w:r>
        <w:rPr>
          <w:rFonts w:hint="default" w:ascii="Times New Roman" w:hAnsi="Times New Roman" w:cs="Times New Roman"/>
          <w:color w:val="000000" w:themeColor="text1"/>
          <w:sz w:val="24"/>
          <w:szCs w:val="24"/>
          <w14:textFill>
            <w14:solidFill>
              <w14:schemeClr w14:val="tx1"/>
            </w14:solidFill>
          </w14:textFill>
        </w:rPr>
        <w:t xml:space="preserve"> S</w:t>
      </w:r>
      <w:r>
        <w:rPr>
          <w:rFonts w:hint="default" w:ascii="Times New Roman" w:hAnsi="Times New Roman" w:cs="Times New Roman"/>
          <w:sz w:val="24"/>
          <w:szCs w:val="24"/>
        </w:rPr>
        <w:t>quat Jumps y 15 segundos Abalakov</w:t>
      </w:r>
      <w:r>
        <w:rPr>
          <w:rFonts w:hint="default" w:ascii="Times New Roman" w:hAnsi="Times New Roman" w:cs="Times New Roman"/>
          <w:color w:val="FF0000"/>
          <w:sz w:val="24"/>
          <w:szCs w:val="24"/>
        </w:rPr>
        <w:t>,</w:t>
      </w:r>
      <w:r>
        <w:rPr>
          <w:rFonts w:hint="default" w:ascii="Times New Roman" w:hAnsi="Times New Roman" w:eastAsia="Arial" w:cs="Times New Roman"/>
          <w:sz w:val="24"/>
          <w:szCs w:val="24"/>
        </w:rPr>
        <w:t xml:space="preserve"> Los Análisis de los datos a partir de los resultados de la investigación permiten estimar la potencia muscular del tren inferior en cada uno de los deportistas. Para el </w:t>
      </w:r>
      <w:r>
        <w:rPr>
          <w:rFonts w:hint="default" w:ascii="Times New Roman" w:hAnsi="Times New Roman" w:cs="Times New Roman"/>
          <w:sz w:val="24"/>
          <w:szCs w:val="24"/>
        </w:rPr>
        <w:t xml:space="preserve">análisis estadístico se presentan los datos en Media (M) y Desviación Estándar (DS). Se hizo un análisis de medias para hallar el nivel de significancia por t-student donde p= 0,005, </w:t>
      </w:r>
      <w:r>
        <w:rPr>
          <w:rFonts w:hint="default" w:ascii="Times New Roman" w:hAnsi="Times New Roman" w:eastAsia="Times New Roman" w:cs="Times New Roman"/>
          <w:sz w:val="24"/>
          <w:szCs w:val="24"/>
          <w:lang w:eastAsia="es-CO"/>
        </w:rPr>
        <w:t xml:space="preserve">para </w:t>
      </w:r>
      <w:r>
        <w:rPr>
          <w:rFonts w:hint="default" w:ascii="Times New Roman" w:hAnsi="Times New Roman" w:cs="Times New Roman"/>
          <w:sz w:val="24"/>
          <w:szCs w:val="24"/>
          <w:shd w:val="clear" w:color="auto" w:fill="FFFFFF"/>
        </w:rPr>
        <w:t>muestras independientes, como también s</w:t>
      </w:r>
      <w:r>
        <w:rPr>
          <w:rFonts w:hint="default" w:ascii="Times New Roman" w:hAnsi="Times New Roman" w:cs="Times New Roman"/>
          <w:sz w:val="24"/>
          <w:szCs w:val="24"/>
        </w:rPr>
        <w:t>e realizó la prueba de normalidad Shapiro-Wilk</w:t>
      </w:r>
    </w:p>
    <w:p>
      <w:pPr>
        <w:spacing w:after="0" w:line="360" w:lineRule="auto"/>
        <w:jc w:val="both"/>
        <w:rPr>
          <w:rFonts w:hint="default" w:ascii="Times New Roman" w:hAnsi="Times New Roman" w:eastAsia="Arial" w:cs="Times New Roman"/>
          <w:b w:val="0"/>
          <w:bCs/>
          <w:i/>
          <w:iCs/>
          <w:sz w:val="24"/>
          <w:szCs w:val="24"/>
        </w:rPr>
      </w:pPr>
      <w:r>
        <w:rPr>
          <w:rFonts w:hint="default" w:ascii="Times New Roman" w:hAnsi="Times New Roman" w:eastAsia="Arial" w:cs="Times New Roman"/>
          <w:b w:val="0"/>
          <w:bCs/>
          <w:i/>
          <w:iCs/>
          <w:sz w:val="24"/>
          <w:szCs w:val="24"/>
          <w:lang w:val="es-CO"/>
        </w:rPr>
        <w:t>P</w:t>
      </w:r>
      <w:r>
        <w:rPr>
          <w:rFonts w:hint="default" w:ascii="Times New Roman" w:hAnsi="Times New Roman" w:eastAsia="Arial" w:cs="Times New Roman"/>
          <w:b w:val="0"/>
          <w:bCs/>
          <w:i/>
          <w:iCs/>
          <w:sz w:val="24"/>
          <w:szCs w:val="24"/>
        </w:rPr>
        <w:t>rotocolos</w:t>
      </w:r>
    </w:p>
    <w:p>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La estructura secuencia</w:t>
      </w:r>
      <w:r>
        <w:rPr>
          <w:rFonts w:hint="default" w:ascii="Times New Roman" w:hAnsi="Times New Roman" w:cs="Times New Roman"/>
          <w:sz w:val="24"/>
          <w:szCs w:val="24"/>
          <w:lang w:val="es-CO"/>
        </w:rPr>
        <w:t>l</w:t>
      </w:r>
      <w:r>
        <w:rPr>
          <w:rFonts w:hint="default" w:ascii="Times New Roman" w:hAnsi="Times New Roman" w:cs="Times New Roman"/>
          <w:sz w:val="24"/>
          <w:szCs w:val="24"/>
        </w:rPr>
        <w:t xml:space="preserve"> empleada para la realización de los test está conformada por: </w:t>
      </w:r>
      <w:r>
        <w:rPr>
          <w:rFonts w:hint="default" w:ascii="Times New Roman" w:hAnsi="Times New Roman" w:eastAsia="Arial" w:cs="Times New Roman"/>
          <w:sz w:val="24"/>
          <w:szCs w:val="24"/>
        </w:rPr>
        <w:t>S</w:t>
      </w:r>
      <w:r>
        <w:rPr>
          <w:rFonts w:hint="default" w:ascii="Times New Roman" w:hAnsi="Times New Roman" w:eastAsia="Arial" w:cs="Times New Roman"/>
          <w:sz w:val="24"/>
          <w:szCs w:val="24"/>
          <w:lang w:val="es-CO"/>
        </w:rPr>
        <w:t xml:space="preserve">quat </w:t>
      </w:r>
      <w:r>
        <w:rPr>
          <w:rFonts w:hint="default" w:ascii="Times New Roman" w:hAnsi="Times New Roman" w:eastAsia="Arial" w:cs="Times New Roman"/>
          <w:sz w:val="24"/>
          <w:szCs w:val="24"/>
        </w:rPr>
        <w:t>J</w:t>
      </w:r>
      <w:r>
        <w:rPr>
          <w:rFonts w:hint="default" w:ascii="Times New Roman" w:hAnsi="Times New Roman" w:eastAsia="Arial" w:cs="Times New Roman"/>
          <w:sz w:val="24"/>
          <w:szCs w:val="24"/>
          <w:lang w:val="es-CO"/>
        </w:rPr>
        <w:t>ump</w:t>
      </w:r>
      <w:r>
        <w:rPr>
          <w:rFonts w:hint="default" w:ascii="Times New Roman" w:hAnsi="Times New Roman" w:cs="Times New Roman"/>
          <w:sz w:val="24"/>
          <w:szCs w:val="24"/>
        </w:rPr>
        <w:t xml:space="preserve">, CMJ, ABK, 5 </w:t>
      </w:r>
      <w:r>
        <w:rPr>
          <w:rFonts w:hint="default" w:ascii="Times New Roman" w:hAnsi="Times New Roman" w:eastAsia="Arial" w:cs="Times New Roman"/>
          <w:sz w:val="24"/>
          <w:szCs w:val="24"/>
        </w:rPr>
        <w:t>S</w:t>
      </w:r>
      <w:r>
        <w:rPr>
          <w:rFonts w:hint="default" w:ascii="Times New Roman" w:hAnsi="Times New Roman" w:eastAsia="Arial" w:cs="Times New Roman"/>
          <w:sz w:val="24"/>
          <w:szCs w:val="24"/>
          <w:lang w:val="es-CO"/>
        </w:rPr>
        <w:t xml:space="preserve">quat </w:t>
      </w:r>
      <w:r>
        <w:rPr>
          <w:rFonts w:hint="default" w:ascii="Times New Roman" w:hAnsi="Times New Roman" w:eastAsia="Arial" w:cs="Times New Roman"/>
          <w:sz w:val="24"/>
          <w:szCs w:val="24"/>
        </w:rPr>
        <w:t>J</w:t>
      </w:r>
      <w:r>
        <w:rPr>
          <w:rFonts w:hint="default" w:ascii="Times New Roman" w:hAnsi="Times New Roman" w:eastAsia="Arial" w:cs="Times New Roman"/>
          <w:sz w:val="24"/>
          <w:szCs w:val="24"/>
          <w:lang w:val="es-CO"/>
        </w:rPr>
        <w:t>ump</w:t>
      </w:r>
      <w:r>
        <w:rPr>
          <w:rFonts w:hint="default" w:ascii="Times New Roman" w:hAnsi="Times New Roman" w:cs="Times New Roman"/>
          <w:sz w:val="24"/>
          <w:szCs w:val="24"/>
        </w:rPr>
        <w:t xml:space="preserve"> y 15 </w:t>
      </w:r>
      <w:r>
        <w:rPr>
          <w:rFonts w:hint="default" w:ascii="Times New Roman" w:hAnsi="Times New Roman" w:cs="Times New Roman"/>
          <w:sz w:val="24"/>
          <w:szCs w:val="24"/>
          <w:lang w:val="es-CO"/>
        </w:rPr>
        <w:t>seg saltos</w:t>
      </w:r>
      <w:r>
        <w:rPr>
          <w:rFonts w:hint="default" w:ascii="Times New Roman" w:hAnsi="Times New Roman" w:cs="Times New Roman"/>
          <w:sz w:val="24"/>
          <w:szCs w:val="24"/>
        </w:rPr>
        <w:t>.</w:t>
      </w:r>
    </w:p>
    <w:p>
      <w:pPr>
        <w:pStyle w:val="14"/>
        <w:numPr>
          <w:ilvl w:val="0"/>
          <w:numId w:val="1"/>
        </w:numPr>
        <w:spacing w:after="0" w:line="360" w:lineRule="auto"/>
        <w:ind w:left="360" w:leftChars="0" w:firstLineChars="0"/>
        <w:jc w:val="both"/>
        <w:rPr>
          <w:rFonts w:hint="default" w:ascii="Times New Roman" w:hAnsi="Times New Roman" w:cs="Times New Roman"/>
          <w:sz w:val="24"/>
          <w:szCs w:val="24"/>
        </w:rPr>
      </w:pPr>
      <w:r>
        <w:rPr>
          <w:rFonts w:hint="default" w:ascii="Times New Roman" w:hAnsi="Times New Roman" w:cs="Times New Roman"/>
          <w:sz w:val="24"/>
          <w:szCs w:val="24"/>
        </w:rPr>
        <w:t>Squat Jump, cada deportista adoptó la posición de Squat o Escuadra, manos en la cintura en todo momento, y extensión sin salto. En este salto especifico se indicó que la posición de Squat debe darse durante máximo 3 Seg, para evitar una posible fatiga muscular.</w:t>
      </w:r>
    </w:p>
    <w:p>
      <w:pPr>
        <w:pStyle w:val="14"/>
        <w:numPr>
          <w:ilvl w:val="0"/>
          <w:numId w:val="1"/>
        </w:numPr>
        <w:spacing w:after="0" w:line="360" w:lineRule="auto"/>
        <w:ind w:left="360" w:leftChars="0" w:firstLineChars="0"/>
        <w:jc w:val="both"/>
        <w:rPr>
          <w:rFonts w:hint="default" w:ascii="Times New Roman" w:hAnsi="Times New Roman" w:cs="Times New Roman"/>
          <w:sz w:val="24"/>
          <w:szCs w:val="24"/>
        </w:rPr>
      </w:pPr>
      <w:r>
        <w:rPr>
          <w:rFonts w:hint="default" w:ascii="Times New Roman" w:hAnsi="Times New Roman" w:cs="Times New Roman"/>
          <w:sz w:val="24"/>
          <w:szCs w:val="24"/>
        </w:rPr>
        <w:t>CMJ se explic</w:t>
      </w:r>
      <w:r>
        <w:rPr>
          <w:rFonts w:hint="default" w:ascii="Times New Roman" w:hAnsi="Times New Roman" w:cs="Times New Roman"/>
          <w:sz w:val="24"/>
          <w:szCs w:val="24"/>
          <w:lang w:val="es-CO"/>
        </w:rPr>
        <w:t>có</w:t>
      </w:r>
      <w:r>
        <w:rPr>
          <w:rFonts w:hint="default" w:ascii="Times New Roman" w:hAnsi="Times New Roman" w:cs="Times New Roman"/>
          <w:sz w:val="24"/>
          <w:szCs w:val="24"/>
        </w:rPr>
        <w:t xml:space="preserve"> la diferencia con el Squat Jump, resaltando la importancia de la flexo-extensión durante el salto, con el fin de que se dé el mejor rendimiento posible. </w:t>
      </w:r>
    </w:p>
    <w:p>
      <w:pPr>
        <w:pStyle w:val="14"/>
        <w:numPr>
          <w:ilvl w:val="0"/>
          <w:numId w:val="1"/>
        </w:numPr>
        <w:spacing w:after="0" w:line="360" w:lineRule="auto"/>
        <w:ind w:left="360" w:leftChars="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Abalakov, posición inicial con brazos extendidos hacia arriba, para que sea posible potenciar el alcance lo mejor posible, y de ese modo corroborar la contribución de las extremidades del tren superior. Asegurando que </w:t>
      </w:r>
      <w:r>
        <w:rPr>
          <w:rFonts w:hint="default" w:ascii="Times New Roman" w:hAnsi="Times New Roman" w:cs="Times New Roman"/>
          <w:sz w:val="24"/>
          <w:szCs w:val="24"/>
          <w:lang w:val="es-CO"/>
        </w:rPr>
        <w:t xml:space="preserve">el </w:t>
      </w:r>
      <w:r>
        <w:rPr>
          <w:rFonts w:hint="default" w:ascii="Times New Roman" w:hAnsi="Times New Roman" w:cs="Times New Roman"/>
          <w:sz w:val="24"/>
          <w:szCs w:val="24"/>
        </w:rPr>
        <w:t>salto se realice lo más vertical posible, evitando movimientos horizontales que incid</w:t>
      </w:r>
      <w:r>
        <w:rPr>
          <w:rFonts w:hint="default" w:ascii="Times New Roman" w:hAnsi="Times New Roman" w:cs="Times New Roman"/>
          <w:sz w:val="24"/>
          <w:szCs w:val="24"/>
          <w:lang w:val="es-CO"/>
        </w:rPr>
        <w:t xml:space="preserve">an </w:t>
      </w:r>
      <w:r>
        <w:rPr>
          <w:rFonts w:hint="default" w:ascii="Times New Roman" w:hAnsi="Times New Roman" w:cs="Times New Roman"/>
          <w:sz w:val="24"/>
          <w:szCs w:val="24"/>
        </w:rPr>
        <w:t>en el resultado.</w:t>
      </w:r>
    </w:p>
    <w:p>
      <w:pPr>
        <w:pStyle w:val="14"/>
        <w:spacing w:after="0" w:line="360" w:lineRule="auto"/>
        <w:jc w:val="both"/>
        <w:rPr>
          <w:rFonts w:hint="default" w:ascii="Times New Roman" w:hAnsi="Times New Roman" w:cs="Times New Roman"/>
          <w:sz w:val="24"/>
          <w:szCs w:val="24"/>
        </w:rPr>
      </w:pPr>
    </w:p>
    <w:p>
      <w:pPr>
        <w:spacing w:after="0" w:line="360" w:lineRule="auto"/>
        <w:ind w:left="360"/>
        <w:jc w:val="both"/>
        <w:rPr>
          <w:rFonts w:hint="default" w:ascii="Times New Roman" w:hAnsi="Times New Roman" w:cs="Times New Roman"/>
          <w:sz w:val="24"/>
          <w:szCs w:val="24"/>
          <w:lang w:val="es-CO"/>
        </w:rPr>
      </w:pPr>
      <w:r>
        <w:rPr>
          <w:rFonts w:hint="default" w:ascii="Times New Roman" w:hAnsi="Times New Roman" w:cs="Times New Roman"/>
          <w:sz w:val="24"/>
          <w:szCs w:val="24"/>
        </w:rPr>
        <w:t xml:space="preserve">Para los saltos 5 </w:t>
      </w:r>
      <w:r>
        <w:rPr>
          <w:rFonts w:hint="default" w:ascii="Times New Roman" w:hAnsi="Times New Roman" w:eastAsia="Arial" w:cs="Times New Roman"/>
          <w:sz w:val="24"/>
          <w:szCs w:val="24"/>
        </w:rPr>
        <w:t>S</w:t>
      </w:r>
      <w:r>
        <w:rPr>
          <w:rFonts w:hint="default" w:ascii="Times New Roman" w:hAnsi="Times New Roman" w:eastAsia="Arial" w:cs="Times New Roman"/>
          <w:sz w:val="24"/>
          <w:szCs w:val="24"/>
          <w:lang w:val="es-CO"/>
        </w:rPr>
        <w:t xml:space="preserve">quat </w:t>
      </w:r>
      <w:r>
        <w:rPr>
          <w:rFonts w:hint="default" w:ascii="Times New Roman" w:hAnsi="Times New Roman" w:eastAsia="Arial" w:cs="Times New Roman"/>
          <w:sz w:val="24"/>
          <w:szCs w:val="24"/>
        </w:rPr>
        <w:t>J</w:t>
      </w:r>
      <w:r>
        <w:rPr>
          <w:rFonts w:hint="default" w:ascii="Times New Roman" w:hAnsi="Times New Roman" w:eastAsia="Arial" w:cs="Times New Roman"/>
          <w:sz w:val="24"/>
          <w:szCs w:val="24"/>
          <w:lang w:val="es-CO"/>
        </w:rPr>
        <w:t>ump</w:t>
      </w:r>
      <w:r>
        <w:rPr>
          <w:rFonts w:hint="default" w:ascii="Times New Roman" w:hAnsi="Times New Roman" w:cs="Times New Roman"/>
          <w:sz w:val="24"/>
          <w:szCs w:val="24"/>
        </w:rPr>
        <w:t xml:space="preserve">y 15 </w:t>
      </w:r>
      <w:r>
        <w:rPr>
          <w:rFonts w:hint="default" w:ascii="Times New Roman" w:hAnsi="Times New Roman" w:cs="Times New Roman"/>
          <w:sz w:val="24"/>
          <w:szCs w:val="24"/>
          <w:lang w:val="es-CO"/>
        </w:rPr>
        <w:t>seg</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s-CO"/>
        </w:rPr>
        <w:t>saltos</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s-CO"/>
        </w:rPr>
        <w:t xml:space="preserve">hubo </w:t>
      </w:r>
      <w:r>
        <w:rPr>
          <w:rFonts w:hint="default" w:ascii="Times New Roman" w:hAnsi="Times New Roman" w:cs="Times New Roman"/>
          <w:sz w:val="24"/>
          <w:szCs w:val="24"/>
        </w:rPr>
        <w:t xml:space="preserve">fluidez </w:t>
      </w:r>
      <w:r>
        <w:rPr>
          <w:rFonts w:hint="default" w:ascii="Times New Roman" w:hAnsi="Times New Roman" w:cs="Times New Roman"/>
          <w:sz w:val="24"/>
          <w:szCs w:val="24"/>
          <w:lang w:val="es-CO"/>
        </w:rPr>
        <w:t xml:space="preserve">y </w:t>
      </w:r>
      <w:r>
        <w:rPr>
          <w:rFonts w:hint="default" w:ascii="Times New Roman" w:hAnsi="Times New Roman" w:cs="Times New Roman"/>
          <w:sz w:val="24"/>
          <w:szCs w:val="24"/>
        </w:rPr>
        <w:t>continu</w:t>
      </w:r>
      <w:r>
        <w:rPr>
          <w:rFonts w:hint="default" w:ascii="Times New Roman" w:hAnsi="Times New Roman" w:cs="Times New Roman"/>
          <w:sz w:val="24"/>
          <w:szCs w:val="24"/>
          <w:lang w:val="es-CO"/>
        </w:rPr>
        <w:t xml:space="preserve">idad </w:t>
      </w:r>
      <w:r>
        <w:rPr>
          <w:rFonts w:hint="default" w:ascii="Times New Roman" w:hAnsi="Times New Roman" w:cs="Times New Roman"/>
          <w:sz w:val="24"/>
          <w:szCs w:val="24"/>
        </w:rPr>
        <w:t xml:space="preserve">durante su ejecución, sin tiempos de descanso y con la mayor intensidad posible. </w:t>
      </w:r>
      <w:r>
        <w:rPr>
          <w:rFonts w:hint="default" w:ascii="Times New Roman" w:hAnsi="Times New Roman" w:cs="Times New Roman"/>
          <w:sz w:val="24"/>
          <w:szCs w:val="24"/>
          <w:lang w:val="es-CO"/>
        </w:rPr>
        <w:t xml:space="preserve">Se confirmó que </w:t>
      </w:r>
      <w:r>
        <w:rPr>
          <w:rFonts w:hint="default" w:ascii="Times New Roman" w:hAnsi="Times New Roman" w:cs="Times New Roman"/>
          <w:sz w:val="24"/>
          <w:szCs w:val="24"/>
        </w:rPr>
        <w:t>cada sujeto tuviera tiempo de recuperación o estabilización entre cada test</w:t>
      </w:r>
      <w:r>
        <w:rPr>
          <w:rFonts w:hint="default" w:ascii="Times New Roman" w:hAnsi="Times New Roman" w:cs="Times New Roman"/>
          <w:sz w:val="24"/>
          <w:szCs w:val="24"/>
          <w:lang w:val="es-CO"/>
        </w:rPr>
        <w:t>.</w:t>
      </w:r>
    </w:p>
    <w:p>
      <w:pPr>
        <w:spacing w:after="0" w:line="360" w:lineRule="auto"/>
        <w:ind w:left="360"/>
        <w:jc w:val="both"/>
        <w:rPr>
          <w:rFonts w:hint="default" w:ascii="Times New Roman" w:hAnsi="Times New Roman" w:cs="Times New Roman"/>
          <w:sz w:val="24"/>
          <w:szCs w:val="24"/>
        </w:rPr>
      </w:pPr>
    </w:p>
    <w:p>
      <w:pPr>
        <w:spacing w:after="0" w:line="360" w:lineRule="auto"/>
        <w:ind w:left="360" w:leftChars="0" w:hanging="360" w:hangingChars="150"/>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Resultados </w:t>
      </w:r>
    </w:p>
    <w:p>
      <w:pPr>
        <w:spacing w:after="0"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En la tabla 1 se presentan los datos demográficos de la muestra que en las ramas masculina y femenina corresponden a edad de 16,83±0,39 y 14,92±0,90 años, peso Kg, talla 1,77±0,05  y 1,61±0,06 m e IMC de 22,08±3,70 y 23,08±3,29% que se muestran como M y DS, respectivamente.</w:t>
      </w:r>
    </w:p>
    <w:p>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p>
    <w:p>
      <w:pPr>
        <w:spacing w:after="0" w:line="360" w:lineRule="auto"/>
        <w:jc w:val="both"/>
        <w:rPr>
          <w:rFonts w:hint="default" w:ascii="Times New Roman" w:hAnsi="Times New Roman" w:cs="Times New Roman"/>
          <w:i/>
          <w:iCs/>
          <w:sz w:val="20"/>
          <w:szCs w:val="20"/>
        </w:rPr>
      </w:pPr>
      <w:r>
        <w:rPr>
          <w:rFonts w:hint="default" w:ascii="Times New Roman" w:hAnsi="Times New Roman" w:cs="Times New Roman"/>
          <w:i/>
          <w:iCs/>
          <w:sz w:val="20"/>
          <w:szCs w:val="20"/>
        </w:rPr>
        <w:t>Tabla 1. Datos demográficos de la muestra, ramas masculina y femenina: Edad (a), peso (k), talla (m) e IMC (%)</w:t>
      </w:r>
    </w:p>
    <w:tbl>
      <w:tblPr>
        <w:tblStyle w:val="3"/>
        <w:tblW w:w="7120" w:type="dxa"/>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43"/>
        <w:gridCol w:w="1350"/>
        <w:gridCol w:w="1527"/>
        <w:gridCol w:w="1350"/>
        <w:gridCol w:w="1250"/>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5536" w:type="dxa"/>
            <w:vMerge w:val="restart"/>
            <w:tcBorders>
              <w:bottom w:val="single" w:color="000000" w:sz="12" w:space="0"/>
            </w:tcBorders>
            <w:shd w:val="clear" w:color="auto" w:fill="auto"/>
            <w:vAlign w:val="center"/>
          </w:tcPr>
          <w:p>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val="es-CO" w:eastAsia="zh-CN"/>
              </w:rPr>
              <w:t xml:space="preserve"> </w:t>
            </w:r>
            <w:r>
              <w:rPr>
                <w:rFonts w:hint="default" w:ascii="Times New Roman" w:hAnsi="Times New Roman" w:cs="Times New Roman"/>
                <w:sz w:val="24"/>
                <w:szCs w:val="24"/>
                <w:lang w:val="en-US" w:eastAsia="zh-CN"/>
              </w:rPr>
              <w:t xml:space="preserve">        DATOS SEXO</w:t>
            </w:r>
          </w:p>
        </w:tc>
        <w:tc>
          <w:tcPr>
            <w:tcW w:w="21600" w:type="dxa"/>
            <w:vMerge w:val="restart"/>
            <w:tcBorders>
              <w:bottom w:val="single" w:color="000000" w:sz="12" w:space="0"/>
            </w:tcBorders>
            <w:shd w:val="clear" w:color="auto" w:fill="auto"/>
            <w:vAlign w:val="center"/>
          </w:tcPr>
          <w:p>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EDAD (a)</w:t>
            </w:r>
          </w:p>
        </w:tc>
        <w:tc>
          <w:tcPr>
            <w:tcW w:w="28928" w:type="dxa"/>
            <w:vMerge w:val="restart"/>
            <w:tcBorders>
              <w:bottom w:val="single" w:color="000000" w:sz="12" w:space="0"/>
            </w:tcBorders>
            <w:shd w:val="clear" w:color="auto" w:fill="auto"/>
            <w:vAlign w:val="center"/>
          </w:tcPr>
          <w:p>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PESO (k)</w:t>
            </w:r>
          </w:p>
        </w:tc>
        <w:tc>
          <w:tcPr>
            <w:tcW w:w="21600" w:type="dxa"/>
            <w:vMerge w:val="restart"/>
            <w:tcBorders>
              <w:bottom w:val="single" w:color="000000" w:sz="12" w:space="0"/>
            </w:tcBorders>
            <w:shd w:val="clear" w:color="auto" w:fill="auto"/>
            <w:vAlign w:val="center"/>
          </w:tcPr>
          <w:p>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TALLA (m)</w:t>
            </w:r>
          </w:p>
        </w:tc>
        <w:tc>
          <w:tcPr>
            <w:tcW w:w="8928" w:type="dxa"/>
            <w:vMerge w:val="restart"/>
            <w:tcBorders>
              <w:bottom w:val="single" w:color="000000" w:sz="12" w:space="0"/>
            </w:tcBorders>
            <w:shd w:val="clear" w:color="auto" w:fill="auto"/>
            <w:vAlign w:val="center"/>
          </w:tcPr>
          <w:p>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IMC (%)</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5536" w:type="dxa"/>
            <w:vMerge w:val="continue"/>
            <w:tcBorders>
              <w:top w:val="single" w:color="000000" w:sz="12" w:space="0"/>
              <w:bottom w:val="single" w:color="000000" w:sz="12" w:space="0"/>
              <w:tl2br w:val="nil"/>
              <w:tr2bl w:val="nil"/>
            </w:tcBorders>
            <w:shd w:val="clear" w:color="auto" w:fill="auto"/>
            <w:vAlign w:val="center"/>
          </w:tcPr>
          <w:p>
            <w:pPr>
              <w:spacing w:after="0" w:line="360" w:lineRule="auto"/>
              <w:jc w:val="both"/>
              <w:rPr>
                <w:rFonts w:hint="default" w:ascii="Times New Roman" w:hAnsi="Times New Roman" w:cs="Times New Roman"/>
                <w:sz w:val="24"/>
                <w:szCs w:val="24"/>
              </w:rPr>
            </w:pPr>
          </w:p>
        </w:tc>
        <w:tc>
          <w:tcPr>
            <w:tcW w:w="21600" w:type="dxa"/>
            <w:vMerge w:val="continue"/>
            <w:tcBorders>
              <w:top w:val="single" w:color="000000" w:sz="12" w:space="0"/>
              <w:bottom w:val="single" w:color="000000" w:sz="12" w:space="0"/>
              <w:tl2br w:val="nil"/>
              <w:tr2bl w:val="nil"/>
            </w:tcBorders>
            <w:shd w:val="clear" w:color="auto" w:fill="auto"/>
            <w:vAlign w:val="center"/>
          </w:tcPr>
          <w:p>
            <w:pPr>
              <w:spacing w:after="0" w:line="360" w:lineRule="auto"/>
              <w:jc w:val="both"/>
              <w:rPr>
                <w:rFonts w:hint="default" w:ascii="Times New Roman" w:hAnsi="Times New Roman" w:cs="Times New Roman"/>
                <w:sz w:val="24"/>
                <w:szCs w:val="24"/>
              </w:rPr>
            </w:pPr>
          </w:p>
        </w:tc>
        <w:tc>
          <w:tcPr>
            <w:tcW w:w="28928" w:type="dxa"/>
            <w:vMerge w:val="continue"/>
            <w:tcBorders>
              <w:top w:val="single" w:color="000000" w:sz="12" w:space="0"/>
              <w:bottom w:val="single" w:color="000000" w:sz="12" w:space="0"/>
              <w:tl2br w:val="nil"/>
              <w:tr2bl w:val="nil"/>
            </w:tcBorders>
            <w:shd w:val="clear" w:color="auto" w:fill="auto"/>
            <w:vAlign w:val="center"/>
          </w:tcPr>
          <w:p>
            <w:pPr>
              <w:spacing w:after="0" w:line="360" w:lineRule="auto"/>
              <w:jc w:val="both"/>
              <w:rPr>
                <w:rFonts w:hint="default" w:ascii="Times New Roman" w:hAnsi="Times New Roman" w:cs="Times New Roman"/>
                <w:sz w:val="24"/>
                <w:szCs w:val="24"/>
              </w:rPr>
            </w:pPr>
          </w:p>
        </w:tc>
        <w:tc>
          <w:tcPr>
            <w:tcW w:w="21600" w:type="dxa"/>
            <w:vMerge w:val="continue"/>
            <w:tcBorders>
              <w:top w:val="single" w:color="000000" w:sz="12" w:space="0"/>
              <w:bottom w:val="single" w:color="000000" w:sz="12" w:space="0"/>
              <w:tl2br w:val="nil"/>
              <w:tr2bl w:val="nil"/>
            </w:tcBorders>
            <w:shd w:val="clear" w:color="auto" w:fill="auto"/>
            <w:vAlign w:val="center"/>
          </w:tcPr>
          <w:p>
            <w:pPr>
              <w:spacing w:after="0" w:line="360" w:lineRule="auto"/>
              <w:jc w:val="both"/>
              <w:rPr>
                <w:rFonts w:hint="default" w:ascii="Times New Roman" w:hAnsi="Times New Roman" w:cs="Times New Roman"/>
                <w:sz w:val="24"/>
                <w:szCs w:val="24"/>
              </w:rPr>
            </w:pPr>
          </w:p>
        </w:tc>
        <w:tc>
          <w:tcPr>
            <w:tcW w:w="8928" w:type="dxa"/>
            <w:vMerge w:val="continue"/>
            <w:tcBorders>
              <w:top w:val="single" w:color="000000" w:sz="12" w:space="0"/>
              <w:bottom w:val="single" w:color="000000" w:sz="12" w:space="0"/>
              <w:tl2br w:val="nil"/>
              <w:tr2bl w:val="nil"/>
            </w:tcBorders>
            <w:shd w:val="clear" w:color="auto" w:fill="auto"/>
            <w:vAlign w:val="center"/>
          </w:tcPr>
          <w:p>
            <w:pPr>
              <w:spacing w:after="0" w:line="360" w:lineRule="auto"/>
              <w:jc w:val="both"/>
              <w:rPr>
                <w:rFonts w:hint="default" w:ascii="Times New Roman" w:hAnsi="Times New Roman" w:cs="Times New Roman"/>
                <w:sz w:val="24"/>
                <w:szCs w:val="24"/>
              </w:rPr>
            </w:pP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536" w:type="dxa"/>
            <w:tcBorders>
              <w:top w:val="single" w:color="000000" w:sz="12" w:space="0"/>
              <w:tl2br w:val="nil"/>
              <w:tr2bl w:val="nil"/>
            </w:tcBorders>
            <w:shd w:val="clear" w:color="auto" w:fill="auto"/>
            <w:vAlign w:val="center"/>
          </w:tcPr>
          <w:p>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MASCULINA</w:t>
            </w:r>
          </w:p>
        </w:tc>
        <w:tc>
          <w:tcPr>
            <w:tcW w:w="21600" w:type="dxa"/>
            <w:tcBorders>
              <w:top w:val="single" w:color="000000" w:sz="12" w:space="0"/>
              <w:tl2br w:val="nil"/>
              <w:tr2bl w:val="nil"/>
            </w:tcBorders>
            <w:shd w:val="clear" w:color="auto" w:fill="auto"/>
            <w:vAlign w:val="center"/>
          </w:tcPr>
          <w:p>
            <w:pPr>
              <w:spacing w:after="0" w:line="360" w:lineRule="auto"/>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16,83±0,3</w:t>
            </w:r>
          </w:p>
        </w:tc>
        <w:tc>
          <w:tcPr>
            <w:tcW w:w="28928" w:type="dxa"/>
            <w:tcBorders>
              <w:top w:val="single" w:color="000000" w:sz="12" w:space="0"/>
              <w:tl2br w:val="nil"/>
              <w:tr2bl w:val="nil"/>
            </w:tcBorders>
            <w:shd w:val="clear" w:color="auto" w:fill="auto"/>
            <w:vAlign w:val="center"/>
          </w:tcPr>
          <w:p>
            <w:pPr>
              <w:spacing w:after="0" w:line="360" w:lineRule="auto"/>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68,92±12,1</w:t>
            </w:r>
          </w:p>
        </w:tc>
        <w:tc>
          <w:tcPr>
            <w:tcW w:w="21600" w:type="dxa"/>
            <w:tcBorders>
              <w:top w:val="single" w:color="000000" w:sz="12" w:space="0"/>
              <w:tl2br w:val="nil"/>
              <w:tr2bl w:val="nil"/>
            </w:tcBorders>
            <w:shd w:val="clear" w:color="auto" w:fill="auto"/>
            <w:vAlign w:val="center"/>
          </w:tcPr>
          <w:p>
            <w:pPr>
              <w:spacing w:after="0" w:line="360" w:lineRule="auto"/>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1,77±0,05</w:t>
            </w:r>
          </w:p>
        </w:tc>
        <w:tc>
          <w:tcPr>
            <w:tcW w:w="8928" w:type="dxa"/>
            <w:tcBorders>
              <w:top w:val="single" w:color="000000" w:sz="12" w:space="0"/>
              <w:tl2br w:val="nil"/>
              <w:tr2bl w:val="nil"/>
            </w:tcBorders>
            <w:shd w:val="clear" w:color="auto" w:fill="auto"/>
            <w:vAlign w:val="center"/>
          </w:tcPr>
          <w:p>
            <w:pPr>
              <w:spacing w:after="0" w:line="360" w:lineRule="auto"/>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22,08±3,7</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536" w:type="dxa"/>
            <w:tcBorders>
              <w:tl2br w:val="nil"/>
              <w:tr2bl w:val="nil"/>
            </w:tcBorders>
            <w:shd w:val="clear" w:color="auto" w:fill="auto"/>
            <w:vAlign w:val="center"/>
          </w:tcPr>
          <w:p>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lang w:val="en-US" w:eastAsia="zh-CN"/>
              </w:rPr>
              <w:t>FEMENINA</w:t>
            </w:r>
          </w:p>
        </w:tc>
        <w:tc>
          <w:tcPr>
            <w:tcW w:w="21600" w:type="dxa"/>
            <w:tcBorders>
              <w:tl2br w:val="nil"/>
              <w:tr2bl w:val="nil"/>
            </w:tcBorders>
            <w:shd w:val="clear" w:color="auto" w:fill="auto"/>
            <w:vAlign w:val="center"/>
          </w:tcPr>
          <w:p>
            <w:pPr>
              <w:spacing w:after="0" w:line="360" w:lineRule="auto"/>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14,92±0,9</w:t>
            </w:r>
          </w:p>
        </w:tc>
        <w:tc>
          <w:tcPr>
            <w:tcW w:w="28928" w:type="dxa"/>
            <w:tcBorders>
              <w:tl2br w:val="nil"/>
              <w:tr2bl w:val="nil"/>
            </w:tcBorders>
            <w:shd w:val="clear" w:color="auto" w:fill="auto"/>
            <w:vAlign w:val="center"/>
          </w:tcPr>
          <w:p>
            <w:pPr>
              <w:spacing w:after="0" w:line="360" w:lineRule="auto"/>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60,08±10,4</w:t>
            </w:r>
          </w:p>
        </w:tc>
        <w:tc>
          <w:tcPr>
            <w:tcW w:w="21600" w:type="dxa"/>
            <w:tcBorders>
              <w:tl2br w:val="nil"/>
              <w:tr2bl w:val="nil"/>
            </w:tcBorders>
            <w:shd w:val="clear" w:color="auto" w:fill="auto"/>
            <w:vAlign w:val="center"/>
          </w:tcPr>
          <w:p>
            <w:pPr>
              <w:spacing w:after="0" w:line="360" w:lineRule="auto"/>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1,61±0,06</w:t>
            </w:r>
          </w:p>
        </w:tc>
        <w:tc>
          <w:tcPr>
            <w:tcW w:w="8928" w:type="dxa"/>
            <w:tcBorders>
              <w:tl2br w:val="nil"/>
              <w:tr2bl w:val="nil"/>
            </w:tcBorders>
            <w:shd w:val="clear" w:color="auto" w:fill="auto"/>
            <w:vAlign w:val="center"/>
          </w:tcPr>
          <w:p>
            <w:pPr>
              <w:spacing w:after="0" w:line="360" w:lineRule="auto"/>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23,08±3,2</w:t>
            </w:r>
          </w:p>
        </w:tc>
      </w:tr>
    </w:tbl>
    <w:p>
      <w:pPr>
        <w:spacing w:after="0" w:line="360" w:lineRule="auto"/>
        <w:jc w:val="both"/>
        <w:rPr>
          <w:rFonts w:hint="default" w:ascii="Times New Roman" w:hAnsi="Times New Roman" w:cs="Times New Roman"/>
          <w:b/>
          <w:sz w:val="24"/>
          <w:szCs w:val="24"/>
        </w:rPr>
      </w:pPr>
    </w:p>
    <w:p>
      <w:pPr>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Los datos obtenidos que se presentan en la Tabla 2, para las ramas masculina y femenina</w:t>
      </w:r>
      <w:r>
        <w:rPr>
          <w:rFonts w:hint="default" w:ascii="Times New Roman" w:hAnsi="Times New Roman" w:cs="Times New Roman"/>
          <w:sz w:val="24"/>
          <w:szCs w:val="24"/>
          <w:lang w:val="es-CO"/>
        </w:rPr>
        <w:t xml:space="preserve"> </w:t>
      </w:r>
      <w:r>
        <w:rPr>
          <w:rFonts w:hint="default" w:ascii="Times New Roman" w:hAnsi="Times New Roman" w:cs="Times New Roman"/>
          <w:sz w:val="24"/>
          <w:szCs w:val="24"/>
        </w:rPr>
        <w:t xml:space="preserve">corresponden a los </w:t>
      </w:r>
      <w:r>
        <w:rPr>
          <w:rFonts w:hint="default" w:ascii="Times New Roman" w:hAnsi="Times New Roman" w:cs="Times New Roman"/>
          <w:sz w:val="24"/>
          <w:szCs w:val="24"/>
          <w:lang w:val="es-CO"/>
        </w:rPr>
        <w:t xml:space="preserve">hallados en los </w:t>
      </w:r>
      <w:r>
        <w:rPr>
          <w:rFonts w:hint="default" w:ascii="Times New Roman" w:hAnsi="Times New Roman" w:cs="Times New Roman"/>
          <w:sz w:val="24"/>
          <w:szCs w:val="24"/>
        </w:rPr>
        <w:t xml:space="preserve">test </w:t>
      </w:r>
      <w:r>
        <w:rPr>
          <w:rFonts w:hint="default" w:ascii="Times New Roman" w:hAnsi="Times New Roman" w:cs="Times New Roman"/>
          <w:sz w:val="24"/>
          <w:szCs w:val="24"/>
          <w:lang w:val="es-CO"/>
        </w:rPr>
        <w:t>de</w:t>
      </w:r>
      <w:r>
        <w:rPr>
          <w:rFonts w:hint="default" w:ascii="Times New Roman" w:hAnsi="Times New Roman" w:cs="Times New Roman"/>
          <w:sz w:val="24"/>
          <w:szCs w:val="24"/>
        </w:rPr>
        <w:t xml:space="preserve"> S</w:t>
      </w:r>
      <w:r>
        <w:rPr>
          <w:rFonts w:hint="default" w:ascii="Times New Roman" w:hAnsi="Times New Roman" w:cs="Times New Roman"/>
          <w:sz w:val="24"/>
          <w:szCs w:val="24"/>
          <w:lang w:val="es-CO"/>
        </w:rPr>
        <w:t>quat Jump,</w:t>
      </w:r>
      <w:r>
        <w:rPr>
          <w:rFonts w:hint="default" w:ascii="Times New Roman" w:hAnsi="Times New Roman" w:cs="Times New Roman"/>
          <w:sz w:val="24"/>
          <w:szCs w:val="24"/>
        </w:rPr>
        <w:t xml:space="preserve"> 30,99±9,5 y 20.88±5.31 cm, CMJ 32.64±9.37 y 22.19±5.59 cm, </w:t>
      </w:r>
      <w:r>
        <w:rPr>
          <w:rFonts w:hint="default" w:ascii="Times New Roman" w:hAnsi="Times New Roman" w:cs="Times New Roman"/>
          <w:sz w:val="24"/>
          <w:szCs w:val="24"/>
          <w:lang w:val="es-CO"/>
        </w:rPr>
        <w:t xml:space="preserve">y </w:t>
      </w:r>
      <w:r>
        <w:rPr>
          <w:rFonts w:hint="default" w:ascii="Times New Roman" w:hAnsi="Times New Roman" w:cs="Times New Roman"/>
          <w:sz w:val="24"/>
          <w:szCs w:val="24"/>
        </w:rPr>
        <w:t xml:space="preserve">ABK 32.64±9.37 y 25.04±6.36 cm. Respectivamente, en M y DS, </w:t>
      </w:r>
    </w:p>
    <w:p>
      <w:pPr>
        <w:spacing w:after="0" w:line="360" w:lineRule="auto"/>
        <w:ind w:left="360"/>
        <w:jc w:val="both"/>
        <w:rPr>
          <w:rFonts w:hint="default" w:ascii="Times New Roman" w:hAnsi="Times New Roman" w:cs="Times New Roman"/>
          <w:sz w:val="24"/>
          <w:szCs w:val="24"/>
          <w:lang w:val="en-US"/>
        </w:rPr>
      </w:pPr>
    </w:p>
    <w:p>
      <w:pPr>
        <w:pStyle w:val="7"/>
        <w:spacing w:after="0" w:line="360" w:lineRule="auto"/>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Tabla 2</w:t>
      </w:r>
      <w:r>
        <w:rPr>
          <w:rFonts w:hint="default" w:ascii="Times New Roman" w:hAnsi="Times New Roman" w:cs="Times New Roman"/>
          <w:color w:val="auto"/>
          <w:sz w:val="20"/>
          <w:szCs w:val="20"/>
          <w:lang w:val="es-CO"/>
        </w:rPr>
        <w:t xml:space="preserve">. </w:t>
      </w:r>
      <w:r>
        <w:rPr>
          <w:rFonts w:hint="default" w:ascii="Times New Roman" w:hAnsi="Times New Roman" w:cs="Times New Roman"/>
          <w:color w:val="auto"/>
          <w:sz w:val="20"/>
          <w:szCs w:val="20"/>
        </w:rPr>
        <w:t xml:space="preserve"> resultados test S</w:t>
      </w:r>
      <w:r>
        <w:rPr>
          <w:rFonts w:hint="default" w:ascii="Times New Roman" w:hAnsi="Times New Roman" w:cs="Times New Roman"/>
          <w:color w:val="auto"/>
          <w:sz w:val="20"/>
          <w:szCs w:val="20"/>
          <w:lang w:val="es-CO"/>
        </w:rPr>
        <w:t xml:space="preserve">quat </w:t>
      </w:r>
      <w:r>
        <w:rPr>
          <w:rFonts w:hint="default" w:ascii="Times New Roman" w:hAnsi="Times New Roman" w:cs="Times New Roman"/>
          <w:color w:val="auto"/>
          <w:sz w:val="20"/>
          <w:szCs w:val="20"/>
        </w:rPr>
        <w:t>J</w:t>
      </w:r>
      <w:r>
        <w:rPr>
          <w:rFonts w:hint="default" w:ascii="Times New Roman" w:hAnsi="Times New Roman" w:cs="Times New Roman"/>
          <w:color w:val="auto"/>
          <w:sz w:val="20"/>
          <w:szCs w:val="20"/>
          <w:lang w:val="es-CO"/>
        </w:rPr>
        <w:t>ump</w:t>
      </w:r>
      <w:r>
        <w:rPr>
          <w:rFonts w:hint="default" w:ascii="Times New Roman" w:hAnsi="Times New Roman" w:cs="Times New Roman"/>
          <w:color w:val="auto"/>
          <w:sz w:val="20"/>
          <w:szCs w:val="20"/>
        </w:rPr>
        <w:t>, CMJ, A</w:t>
      </w:r>
      <w:r>
        <w:rPr>
          <w:rFonts w:hint="default" w:ascii="Times New Roman" w:hAnsi="Times New Roman" w:cs="Times New Roman"/>
          <w:color w:val="auto"/>
          <w:sz w:val="20"/>
          <w:szCs w:val="20"/>
          <w:lang w:val="es-CO"/>
        </w:rPr>
        <w:t>balakov,</w:t>
      </w:r>
      <w:r>
        <w:rPr>
          <w:rFonts w:hint="default" w:ascii="Times New Roman" w:hAnsi="Times New Roman" w:cs="Times New Roman"/>
          <w:color w:val="auto"/>
          <w:sz w:val="20"/>
          <w:szCs w:val="20"/>
        </w:rPr>
        <w:t xml:space="preserve"> ramas masculina y femenina.  M y DS</w:t>
      </w:r>
    </w:p>
    <w:tbl>
      <w:tblPr>
        <w:tblStyle w:val="20"/>
        <w:tblW w:w="0" w:type="auto"/>
        <w:jc w:val="center"/>
        <w:tblBorders>
          <w:top w:val="single" w:color="000000" w:themeColor="text1" w:sz="12" w:space="0"/>
          <w:left w:val="none" w:color="auto" w:sz="0" w:space="0"/>
          <w:bottom w:val="single" w:color="000000" w:themeColor="text1" w:sz="12" w:space="0"/>
          <w:right w:val="none" w:color="auto" w:sz="0" w:space="0"/>
          <w:insideH w:val="single" w:color="000000" w:themeColor="text1" w:sz="12" w:space="0"/>
          <w:insideV w:val="none" w:color="auto" w:sz="0" w:space="0"/>
        </w:tblBorders>
        <w:tblLayout w:type="fixed"/>
        <w:tblCellMar>
          <w:top w:w="0" w:type="dxa"/>
          <w:left w:w="108" w:type="dxa"/>
          <w:bottom w:w="0" w:type="dxa"/>
          <w:right w:w="108" w:type="dxa"/>
        </w:tblCellMar>
      </w:tblPr>
      <w:tblGrid>
        <w:gridCol w:w="1838"/>
        <w:gridCol w:w="1848"/>
        <w:gridCol w:w="1391"/>
        <w:gridCol w:w="1610"/>
      </w:tblGrid>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12" w:space="0"/>
            <w:insideV w:val="none" w:color="auto" w:sz="0" w:space="0"/>
          </w:tblBorders>
          <w:tblCellMar>
            <w:top w:w="0" w:type="dxa"/>
            <w:left w:w="108" w:type="dxa"/>
            <w:bottom w:w="0" w:type="dxa"/>
            <w:right w:w="108" w:type="dxa"/>
          </w:tblCellMar>
        </w:tblPrEx>
        <w:trPr>
          <w:jc w:val="center"/>
        </w:trPr>
        <w:tc>
          <w:tcPr>
            <w:tcW w:w="1838" w:type="dxa"/>
            <w:tcBorders>
              <w:insideH w:val="single" w:sz="4" w:space="0"/>
              <w:tl2br w:val="nil"/>
              <w:tr2bl w:val="nil"/>
            </w:tcBorders>
          </w:tcPr>
          <w:p>
            <w:pPr>
              <w:spacing w:after="0" w:line="360" w:lineRule="auto"/>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DATOS</w:t>
            </w:r>
          </w:p>
          <w:p>
            <w:pPr>
              <w:spacing w:after="0" w:line="360" w:lineRule="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SEXO</w:t>
            </w:r>
          </w:p>
        </w:tc>
        <w:tc>
          <w:tcPr>
            <w:tcW w:w="1848" w:type="dxa"/>
            <w:tcBorders>
              <w:insideH w:val="single" w:sz="4" w:space="0"/>
              <w:tl2br w:val="nil"/>
              <w:tr2bl w:val="nil"/>
            </w:tcBorders>
          </w:tcPr>
          <w:p>
            <w:pPr>
              <w:spacing w:after="0" w:line="360" w:lineRule="auto"/>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SQUAT JUMP</w:t>
            </w:r>
          </w:p>
          <w:p>
            <w:pPr>
              <w:spacing w:after="0" w:line="360" w:lineRule="auto"/>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(cm)</w:t>
            </w:r>
          </w:p>
        </w:tc>
        <w:tc>
          <w:tcPr>
            <w:tcW w:w="1391" w:type="dxa"/>
            <w:tcBorders>
              <w:insideH w:val="single" w:sz="4" w:space="0"/>
              <w:tl2br w:val="nil"/>
              <w:tr2bl w:val="nil"/>
            </w:tcBorders>
          </w:tcPr>
          <w:p>
            <w:pPr>
              <w:spacing w:after="0" w:line="360" w:lineRule="auto"/>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CMJ     (cm)</w:t>
            </w:r>
          </w:p>
        </w:tc>
        <w:tc>
          <w:tcPr>
            <w:tcW w:w="1610" w:type="dxa"/>
            <w:tcBorders>
              <w:insideH w:val="single" w:sz="4" w:space="0"/>
              <w:tl2br w:val="nil"/>
              <w:tr2bl w:val="nil"/>
            </w:tcBorders>
          </w:tcPr>
          <w:p>
            <w:pPr>
              <w:spacing w:after="0" w:line="360" w:lineRule="auto"/>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ABALAKOV   (cm)</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12" w:space="0"/>
            <w:insideV w:val="none" w:color="auto" w:sz="0" w:space="0"/>
          </w:tblBorders>
          <w:tblCellMar>
            <w:top w:w="0" w:type="dxa"/>
            <w:left w:w="108" w:type="dxa"/>
            <w:bottom w:w="0" w:type="dxa"/>
            <w:right w:w="108" w:type="dxa"/>
          </w:tblCellMar>
        </w:tblPrEx>
        <w:trPr>
          <w:trHeight w:val="581" w:hRule="atLeast"/>
          <w:jc w:val="center"/>
        </w:trPr>
        <w:tc>
          <w:tcPr>
            <w:tcW w:w="1838" w:type="dxa"/>
            <w:tcBorders>
              <w:insideH w:val="single" w:sz="4" w:space="0"/>
              <w:tl2br w:val="nil"/>
              <w:tr2bl w:val="nil"/>
            </w:tcBorders>
            <w:vAlign w:val="center"/>
          </w:tcPr>
          <w:p>
            <w:pPr>
              <w:spacing w:after="0" w:line="360" w:lineRule="auto"/>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MASCULINA</w:t>
            </w:r>
          </w:p>
        </w:tc>
        <w:tc>
          <w:tcPr>
            <w:tcW w:w="1848" w:type="dxa"/>
            <w:tcBorders>
              <w:insideH w:val="single" w:sz="4" w:space="0"/>
              <w:tl2br w:val="nil"/>
              <w:tr2bl w:val="nil"/>
            </w:tcBorders>
            <w:vAlign w:val="center"/>
          </w:tcPr>
          <w:p>
            <w:pPr>
              <w:spacing w:after="0" w:line="360" w:lineRule="auto"/>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30.99±9.05</w:t>
            </w:r>
          </w:p>
        </w:tc>
        <w:tc>
          <w:tcPr>
            <w:tcW w:w="1391" w:type="dxa"/>
            <w:tcBorders>
              <w:insideH w:val="single" w:sz="4" w:space="0"/>
              <w:tl2br w:val="nil"/>
              <w:tr2bl w:val="nil"/>
            </w:tcBorders>
            <w:vAlign w:val="center"/>
          </w:tcPr>
          <w:p>
            <w:pPr>
              <w:spacing w:after="0" w:line="360" w:lineRule="auto"/>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32.64±9.3</w:t>
            </w:r>
          </w:p>
        </w:tc>
        <w:tc>
          <w:tcPr>
            <w:tcW w:w="1610" w:type="dxa"/>
            <w:tcBorders>
              <w:insideH w:val="single" w:sz="4" w:space="0"/>
              <w:tl2br w:val="nil"/>
              <w:tr2bl w:val="nil"/>
            </w:tcBorders>
            <w:vAlign w:val="center"/>
          </w:tcPr>
          <w:p>
            <w:pPr>
              <w:spacing w:after="0" w:line="360" w:lineRule="auto"/>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32.64±9.3</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12" w:space="0"/>
            <w:insideV w:val="none" w:color="auto" w:sz="0" w:space="0"/>
          </w:tblBorders>
          <w:tblCellMar>
            <w:top w:w="0" w:type="dxa"/>
            <w:left w:w="108" w:type="dxa"/>
            <w:bottom w:w="0" w:type="dxa"/>
            <w:right w:w="108" w:type="dxa"/>
          </w:tblCellMar>
        </w:tblPrEx>
        <w:trPr>
          <w:trHeight w:val="475" w:hRule="atLeast"/>
          <w:jc w:val="center"/>
        </w:trPr>
        <w:tc>
          <w:tcPr>
            <w:tcW w:w="1838" w:type="dxa"/>
            <w:tcBorders>
              <w:tl2br w:val="nil"/>
              <w:tr2bl w:val="nil"/>
            </w:tcBorders>
            <w:vAlign w:val="center"/>
          </w:tcPr>
          <w:p>
            <w:pPr>
              <w:spacing w:after="0" w:line="360" w:lineRule="auto"/>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FEMENINA</w:t>
            </w:r>
          </w:p>
        </w:tc>
        <w:tc>
          <w:tcPr>
            <w:tcW w:w="1848" w:type="dxa"/>
            <w:tcBorders>
              <w:tl2br w:val="nil"/>
              <w:tr2bl w:val="nil"/>
            </w:tcBorders>
            <w:vAlign w:val="center"/>
          </w:tcPr>
          <w:p>
            <w:pPr>
              <w:spacing w:after="0" w:line="360" w:lineRule="auto"/>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20.88±5.3</w:t>
            </w:r>
          </w:p>
        </w:tc>
        <w:tc>
          <w:tcPr>
            <w:tcW w:w="1391" w:type="dxa"/>
            <w:tcBorders>
              <w:tl2br w:val="nil"/>
              <w:tr2bl w:val="nil"/>
            </w:tcBorders>
            <w:vAlign w:val="center"/>
          </w:tcPr>
          <w:p>
            <w:pPr>
              <w:spacing w:after="0" w:line="360" w:lineRule="auto"/>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22.19±5.5</w:t>
            </w:r>
          </w:p>
        </w:tc>
        <w:tc>
          <w:tcPr>
            <w:tcW w:w="1610" w:type="dxa"/>
            <w:tcBorders>
              <w:tl2br w:val="nil"/>
              <w:tr2bl w:val="nil"/>
            </w:tcBorders>
            <w:vAlign w:val="center"/>
          </w:tcPr>
          <w:p>
            <w:pPr>
              <w:spacing w:after="0" w:line="360" w:lineRule="auto"/>
              <w:jc w:val="cente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25.04±6.3</w:t>
            </w:r>
          </w:p>
        </w:tc>
      </w:tr>
    </w:tbl>
    <w:p>
      <w:pPr>
        <w:pStyle w:val="7"/>
        <w:spacing w:after="0" w:line="360" w:lineRule="auto"/>
        <w:jc w:val="both"/>
        <w:rPr>
          <w:rFonts w:hint="default" w:ascii="Times New Roman" w:hAnsi="Times New Roman" w:cs="Times New Roman"/>
          <w:b/>
          <w:i w:val="0"/>
          <w:iCs w:val="0"/>
          <w:color w:val="auto"/>
          <w:sz w:val="24"/>
          <w:szCs w:val="24"/>
        </w:rPr>
      </w:pPr>
    </w:p>
    <w:p>
      <w:pPr>
        <w:spacing w:line="360" w:lineRule="auto"/>
        <w:jc w:val="both"/>
        <w:rPr>
          <w:rFonts w:hint="default" w:ascii="Times New Roman" w:hAnsi="Times New Roman" w:cs="Times New Roman"/>
          <w:i w:val="0"/>
          <w:iCs w:val="0"/>
          <w:color w:val="auto"/>
          <w:sz w:val="24"/>
          <w:szCs w:val="24"/>
          <w:lang w:val="es-CO"/>
        </w:rPr>
      </w:pPr>
      <w:r>
        <w:rPr>
          <w:rFonts w:hint="default" w:ascii="Times New Roman" w:hAnsi="Times New Roman" w:cs="Times New Roman"/>
          <w:i w:val="0"/>
          <w:iCs w:val="0"/>
          <w:color w:val="auto"/>
          <w:sz w:val="24"/>
          <w:szCs w:val="24"/>
          <w:lang w:val="es-CO"/>
        </w:rPr>
        <w:t>Análisis estadístico</w:t>
      </w:r>
    </w:p>
    <w:p>
      <w:pPr>
        <w:spacing w:line="360" w:lineRule="auto"/>
        <w:jc w:val="both"/>
        <w:rPr>
          <w:rFonts w:hint="default" w:ascii="Times New Roman" w:hAnsi="Times New Roman" w:cs="Times New Roman"/>
          <w:i w:val="0"/>
          <w:iCs w:val="0"/>
          <w:sz w:val="24"/>
          <w:szCs w:val="24"/>
          <w:lang w:val="es-CO"/>
        </w:rPr>
      </w:pPr>
      <w:r>
        <w:rPr>
          <w:rFonts w:hint="default" w:ascii="Times New Roman" w:hAnsi="Times New Roman" w:cs="Times New Roman"/>
          <w:color w:val="auto"/>
          <w:sz w:val="24"/>
          <w:szCs w:val="24"/>
        </w:rPr>
        <w:t>Se realizó la prueba de normalidad Shapiro-Wilk para los valores de Squat jump, CMJ y ABK; se plant</w:t>
      </w:r>
      <w:r>
        <w:rPr>
          <w:rFonts w:hint="default" w:ascii="Times New Roman" w:hAnsi="Times New Roman" w:cs="Times New Roman"/>
          <w:color w:val="auto"/>
          <w:sz w:val="24"/>
          <w:szCs w:val="24"/>
          <w:lang w:val="es-CO"/>
        </w:rPr>
        <w:t>e</w:t>
      </w:r>
      <w:r>
        <w:rPr>
          <w:rFonts w:hint="default" w:ascii="Times New Roman" w:hAnsi="Times New Roman" w:cs="Times New Roman"/>
          <w:color w:val="auto"/>
          <w:sz w:val="24"/>
          <w:szCs w:val="24"/>
        </w:rPr>
        <w:t>an las hipótesis: hipótesis nula (Ho): la serie de datos para Squat jump en rama</w:t>
      </w:r>
      <w:r>
        <w:rPr>
          <w:rFonts w:hint="default" w:ascii="Times New Roman" w:hAnsi="Times New Roman" w:cs="Times New Roman"/>
          <w:color w:val="auto"/>
          <w:sz w:val="24"/>
          <w:szCs w:val="24"/>
          <w:lang w:val="es-CO"/>
        </w:rPr>
        <w:t>s</w:t>
      </w:r>
      <w:r>
        <w:rPr>
          <w:rFonts w:hint="default" w:ascii="Times New Roman" w:hAnsi="Times New Roman" w:cs="Times New Roman"/>
          <w:color w:val="auto"/>
          <w:sz w:val="24"/>
          <w:szCs w:val="24"/>
        </w:rPr>
        <w:t xml:space="preserve"> masculina</w:t>
      </w:r>
      <w:r>
        <w:rPr>
          <w:rFonts w:hint="default" w:ascii="Times New Roman" w:hAnsi="Times New Roman" w:cs="Times New Roman"/>
          <w:color w:val="auto"/>
          <w:sz w:val="24"/>
          <w:szCs w:val="24"/>
          <w:lang w:val="es-CO"/>
        </w:rPr>
        <w:t xml:space="preserve"> y femenina</w:t>
      </w:r>
      <w:r>
        <w:rPr>
          <w:rFonts w:hint="default" w:ascii="Times New Roman" w:hAnsi="Times New Roman" w:cs="Times New Roman"/>
          <w:color w:val="auto"/>
          <w:sz w:val="24"/>
          <w:szCs w:val="24"/>
        </w:rPr>
        <w:t xml:space="preserve"> </w:t>
      </w:r>
      <w:r>
        <w:rPr>
          <w:rFonts w:hint="default" w:ascii="Times New Roman" w:hAnsi="Times New Roman" w:cs="Times New Roman"/>
          <w:b/>
          <w:bCs/>
          <w:color w:val="auto"/>
          <w:sz w:val="24"/>
          <w:szCs w:val="24"/>
        </w:rPr>
        <w:t>si presentan</w:t>
      </w:r>
      <w:r>
        <w:rPr>
          <w:rFonts w:hint="default" w:ascii="Times New Roman" w:hAnsi="Times New Roman" w:cs="Times New Roman"/>
          <w:color w:val="auto"/>
          <w:sz w:val="24"/>
          <w:szCs w:val="24"/>
        </w:rPr>
        <w:t xml:space="preserve"> distribución normal (p ≥ 0,05); hipótesis alterna (Ha): la serie de datos de Squat Jump en rama</w:t>
      </w:r>
      <w:r>
        <w:rPr>
          <w:rFonts w:hint="default" w:ascii="Times New Roman" w:hAnsi="Times New Roman" w:cs="Times New Roman"/>
          <w:color w:val="auto"/>
          <w:sz w:val="24"/>
          <w:szCs w:val="24"/>
          <w:lang w:val="es-CO"/>
        </w:rPr>
        <w:t>s</w:t>
      </w:r>
      <w:r>
        <w:rPr>
          <w:rFonts w:hint="default" w:ascii="Times New Roman" w:hAnsi="Times New Roman" w:cs="Times New Roman"/>
          <w:color w:val="auto"/>
          <w:sz w:val="24"/>
          <w:szCs w:val="24"/>
        </w:rPr>
        <w:t xml:space="preserve"> masculina </w:t>
      </w:r>
      <w:r>
        <w:rPr>
          <w:rFonts w:hint="default" w:ascii="Times New Roman" w:hAnsi="Times New Roman" w:cs="Times New Roman"/>
          <w:color w:val="auto"/>
          <w:sz w:val="24"/>
          <w:szCs w:val="24"/>
          <w:lang w:val="es-CO"/>
        </w:rPr>
        <w:t xml:space="preserve">y femenina </w:t>
      </w:r>
      <w:r>
        <w:rPr>
          <w:rFonts w:hint="default" w:ascii="Times New Roman" w:hAnsi="Times New Roman" w:cs="Times New Roman"/>
          <w:b/>
          <w:bCs/>
          <w:color w:val="auto"/>
          <w:sz w:val="24"/>
          <w:szCs w:val="24"/>
        </w:rPr>
        <w:t>no presenta</w:t>
      </w:r>
      <w:r>
        <w:rPr>
          <w:rFonts w:hint="default" w:ascii="Times New Roman" w:hAnsi="Times New Roman" w:cs="Times New Roman"/>
          <w:b/>
          <w:bCs/>
          <w:color w:val="auto"/>
          <w:sz w:val="24"/>
          <w:szCs w:val="24"/>
          <w:lang w:val="es-CO"/>
        </w:rPr>
        <w:t>n</w:t>
      </w:r>
      <w:r>
        <w:rPr>
          <w:rFonts w:hint="default" w:ascii="Times New Roman" w:hAnsi="Times New Roman" w:cs="Times New Roman"/>
          <w:color w:val="auto"/>
          <w:sz w:val="24"/>
          <w:szCs w:val="24"/>
        </w:rPr>
        <w:t xml:space="preserve"> distribución normal (p &lt; 0,05). </w:t>
      </w:r>
      <w:r>
        <w:rPr>
          <w:rFonts w:hint="default" w:ascii="Times New Roman" w:hAnsi="Times New Roman" w:cs="Times New Roman"/>
          <w:color w:val="auto"/>
          <w:sz w:val="24"/>
          <w:szCs w:val="24"/>
          <w:lang w:val="es-CO"/>
        </w:rPr>
        <w:t>En la rama masculina: Para la prueba de Sj e</w:t>
      </w:r>
      <w:r>
        <w:rPr>
          <w:rFonts w:hint="default" w:ascii="Times New Roman" w:hAnsi="Times New Roman" w:cs="Times New Roman"/>
          <w:color w:val="auto"/>
          <w:sz w:val="24"/>
          <w:szCs w:val="24"/>
        </w:rPr>
        <w:t xml:space="preserve">l valor de p (p = 0,1613) es mayor o igual a 0,05, es decir, si presentan distribución normal. </w:t>
      </w:r>
      <w:r>
        <w:rPr>
          <w:rFonts w:hint="default" w:ascii="Times New Roman" w:hAnsi="Times New Roman" w:cs="Times New Roman"/>
          <w:color w:val="auto"/>
          <w:sz w:val="24"/>
          <w:szCs w:val="24"/>
          <w:lang w:val="es-CO"/>
        </w:rPr>
        <w:t xml:space="preserve">Para </w:t>
      </w:r>
      <w:r>
        <w:rPr>
          <w:rFonts w:hint="default" w:ascii="Times New Roman" w:hAnsi="Times New Roman" w:cs="Times New Roman"/>
          <w:color w:val="auto"/>
          <w:sz w:val="24"/>
          <w:szCs w:val="24"/>
        </w:rPr>
        <w:t>la prueba CMJ el valor de p (p = 0,1521) es mayor o igual a 0,05, es decir, si presentan distribución normal</w:t>
      </w:r>
      <w:r>
        <w:rPr>
          <w:rFonts w:hint="default" w:ascii="Times New Roman" w:hAnsi="Times New Roman" w:cs="Times New Roman"/>
          <w:color w:val="auto"/>
          <w:sz w:val="24"/>
          <w:szCs w:val="24"/>
          <w:lang w:val="es-CO"/>
        </w:rPr>
        <w:t xml:space="preserve"> y para </w:t>
      </w:r>
      <w:r>
        <w:rPr>
          <w:rFonts w:hint="default" w:ascii="Times New Roman" w:hAnsi="Times New Roman" w:cs="Times New Roman"/>
          <w:color w:val="auto"/>
          <w:sz w:val="24"/>
          <w:szCs w:val="24"/>
        </w:rPr>
        <w:t>la prueba ABK el valor de p (p = 0,3277) es mayor o igual a 0,05, es decir, si presentan distribución normal.</w:t>
      </w:r>
      <w:r>
        <w:rPr>
          <w:rFonts w:hint="default" w:ascii="Times New Roman" w:hAnsi="Times New Roman" w:cs="Times New Roman"/>
          <w:color w:val="auto"/>
          <w:sz w:val="24"/>
          <w:szCs w:val="24"/>
          <w:lang w:val="es-CO"/>
        </w:rPr>
        <w:t xml:space="preserve"> En la rama femenina: Para la prueba de Sj e</w:t>
      </w:r>
      <w:r>
        <w:rPr>
          <w:rFonts w:hint="default" w:ascii="Times New Roman" w:hAnsi="Times New Roman" w:cs="Times New Roman"/>
          <w:sz w:val="24"/>
          <w:szCs w:val="24"/>
        </w:rPr>
        <w:t xml:space="preserve">l valor de p (p = 0,5000) es mayor o igual a 0,05, es decir, si presentan distribución normal. </w:t>
      </w:r>
      <w:r>
        <w:rPr>
          <w:rFonts w:hint="default" w:ascii="Times New Roman" w:hAnsi="Times New Roman" w:cs="Times New Roman"/>
          <w:sz w:val="24"/>
          <w:szCs w:val="24"/>
          <w:lang w:val="es-CO"/>
        </w:rPr>
        <w:t xml:space="preserve">Para </w:t>
      </w:r>
      <w:r>
        <w:rPr>
          <w:rFonts w:hint="default" w:ascii="Times New Roman" w:hAnsi="Times New Roman" w:cs="Times New Roman"/>
          <w:sz w:val="24"/>
          <w:szCs w:val="24"/>
        </w:rPr>
        <w:t>la prueba CMJ</w:t>
      </w:r>
      <w:r>
        <w:rPr>
          <w:rFonts w:hint="default" w:ascii="Times New Roman" w:hAnsi="Times New Roman" w:cs="Times New Roman"/>
          <w:sz w:val="24"/>
          <w:szCs w:val="24"/>
          <w:lang w:val="es-CO"/>
        </w:rPr>
        <w:t xml:space="preserve"> </w:t>
      </w:r>
      <w:r>
        <w:rPr>
          <w:rFonts w:hint="default" w:ascii="Times New Roman" w:hAnsi="Times New Roman" w:cs="Times New Roman"/>
          <w:sz w:val="24"/>
          <w:szCs w:val="24"/>
        </w:rPr>
        <w:t xml:space="preserve">el valor de p (p = 0,6906) es mayor o igual a </w:t>
      </w:r>
      <w:r>
        <w:rPr>
          <w:rFonts w:hint="default" w:ascii="Times New Roman" w:hAnsi="Times New Roman" w:cs="Times New Roman"/>
          <w:i w:val="0"/>
          <w:iCs w:val="0"/>
          <w:sz w:val="24"/>
          <w:szCs w:val="24"/>
        </w:rPr>
        <w:t xml:space="preserve">0,05, es decir, si presentan distribución normal. </w:t>
      </w:r>
      <w:r>
        <w:rPr>
          <w:rFonts w:hint="default" w:ascii="Times New Roman" w:hAnsi="Times New Roman" w:cs="Times New Roman"/>
          <w:i w:val="0"/>
          <w:iCs w:val="0"/>
          <w:sz w:val="24"/>
          <w:szCs w:val="24"/>
          <w:lang w:val="es-CO"/>
        </w:rPr>
        <w:t xml:space="preserve">Y para </w:t>
      </w:r>
      <w:r>
        <w:rPr>
          <w:rFonts w:hint="default" w:ascii="Times New Roman" w:hAnsi="Times New Roman" w:cs="Times New Roman"/>
          <w:i w:val="0"/>
          <w:iCs w:val="0"/>
          <w:sz w:val="24"/>
          <w:szCs w:val="24"/>
        </w:rPr>
        <w:t>la prueba ABK</w:t>
      </w:r>
      <w:r>
        <w:rPr>
          <w:rFonts w:hint="default" w:ascii="Times New Roman" w:hAnsi="Times New Roman" w:cs="Times New Roman"/>
          <w:i w:val="0"/>
          <w:iCs w:val="0"/>
          <w:sz w:val="24"/>
          <w:szCs w:val="24"/>
          <w:lang w:val="es-CO"/>
        </w:rPr>
        <w:t xml:space="preserve"> </w:t>
      </w:r>
      <w:r>
        <w:rPr>
          <w:rFonts w:hint="default" w:ascii="Times New Roman" w:hAnsi="Times New Roman" w:cs="Times New Roman"/>
          <w:i w:val="0"/>
          <w:iCs w:val="0"/>
          <w:sz w:val="24"/>
          <w:szCs w:val="24"/>
        </w:rPr>
        <w:t>el valor de p (p = 0,9832) es mayor o igual a 0,05es decir,si presentan distribución norm</w:t>
      </w:r>
      <w:r>
        <w:rPr>
          <w:rFonts w:hint="default" w:ascii="Times New Roman" w:hAnsi="Times New Roman" w:cs="Times New Roman"/>
          <w:i w:val="0"/>
          <w:iCs w:val="0"/>
          <w:sz w:val="24"/>
          <w:szCs w:val="24"/>
          <w:lang w:val="es-CO"/>
        </w:rPr>
        <w:t xml:space="preserve">al. </w:t>
      </w:r>
    </w:p>
    <w:p>
      <w:pPr>
        <w:spacing w:line="360" w:lineRule="auto"/>
        <w:jc w:val="both"/>
        <w:rPr>
          <w:rFonts w:hint="default" w:ascii="Times New Roman" w:hAnsi="Times New Roman" w:cs="Times New Roman"/>
          <w:b/>
          <w:i w:val="0"/>
          <w:iCs w:val="0"/>
          <w:color w:val="auto"/>
          <w:sz w:val="24"/>
          <w:szCs w:val="24"/>
        </w:rPr>
      </w:pPr>
      <w:r>
        <w:rPr>
          <w:rFonts w:hint="default" w:ascii="Times New Roman" w:hAnsi="Times New Roman" w:cs="Times New Roman"/>
          <w:i w:val="0"/>
          <w:iCs w:val="0"/>
          <w:sz w:val="24"/>
          <w:szCs w:val="24"/>
          <w:lang w:val="es-CO"/>
        </w:rPr>
        <w:t xml:space="preserve">Realizadas estas comprobaciones estadísticas, con los datos obtenidos se procedió a realizar los análisis de índice de elasticidad, de la capacidad contractil y elástica, de la contribución de los brazos en el salto y de la potencia muscular en Wattios/kg </w:t>
      </w:r>
    </w:p>
    <w:p>
      <w:pPr>
        <w:pStyle w:val="7"/>
        <w:numPr>
          <w:ilvl w:val="0"/>
          <w:numId w:val="0"/>
        </w:numPr>
        <w:spacing w:after="0" w:line="360" w:lineRule="auto"/>
        <w:jc w:val="both"/>
        <w:rPr>
          <w:rFonts w:hint="default" w:ascii="Times New Roman" w:hAnsi="Times New Roman" w:cs="Times New Roman"/>
          <w:b/>
          <w:i w:val="0"/>
          <w:iCs w:val="0"/>
          <w:color w:val="auto"/>
          <w:sz w:val="24"/>
          <w:szCs w:val="24"/>
        </w:rPr>
      </w:pPr>
      <w:r>
        <w:rPr>
          <w:rFonts w:hint="default" w:ascii="Times New Roman" w:hAnsi="Times New Roman" w:cs="Times New Roman"/>
          <w:b/>
          <w:i w:val="0"/>
          <w:iCs w:val="0"/>
          <w:color w:val="auto"/>
          <w:sz w:val="24"/>
          <w:szCs w:val="24"/>
        </w:rPr>
        <w:t>Índice de elasticidad</w:t>
      </w:r>
    </w:p>
    <w:p>
      <w:pPr>
        <w:pStyle w:val="7"/>
        <w:numPr>
          <w:ilvl w:val="0"/>
          <w:numId w:val="0"/>
        </w:numPr>
        <w:spacing w:after="0" w:line="360" w:lineRule="auto"/>
        <w:jc w:val="both"/>
        <w:rPr>
          <w:rFonts w:hint="default" w:ascii="Times New Roman" w:hAnsi="Times New Roman" w:cs="Times New Roman"/>
          <w:i w:val="0"/>
          <w:iCs w:val="0"/>
          <w:color w:val="auto"/>
          <w:sz w:val="24"/>
          <w:szCs w:val="24"/>
          <w:lang w:val="es-CO"/>
        </w:rPr>
      </w:pPr>
      <w:r>
        <w:rPr>
          <w:rFonts w:hint="default" w:ascii="Times New Roman" w:hAnsi="Times New Roman" w:cs="Times New Roman"/>
          <w:i w:val="0"/>
          <w:iCs w:val="0"/>
          <w:color w:val="auto"/>
          <w:sz w:val="24"/>
          <w:szCs w:val="24"/>
          <w:lang w:val="es-CO"/>
        </w:rPr>
        <w:t xml:space="preserve">Con la </w:t>
      </w:r>
      <w:r>
        <w:rPr>
          <w:rFonts w:hint="default" w:ascii="Times New Roman" w:hAnsi="Times New Roman" w:cs="Times New Roman"/>
          <w:i w:val="0"/>
          <w:iCs w:val="0"/>
          <w:color w:val="auto"/>
          <w:sz w:val="24"/>
          <w:szCs w:val="24"/>
        </w:rPr>
        <w:t xml:space="preserve">obtención de los resultados dados por la aplicación del test de salto SQUAT JUMP y CMJ, y mediante el despeje de la ecuación 1 </w:t>
      </w:r>
      <w:r>
        <w:rPr>
          <w:rFonts w:hint="default" w:ascii="Times New Roman" w:hAnsi="Times New Roman" w:cs="Times New Roman"/>
          <w:i w:val="0"/>
          <w:iCs w:val="0"/>
          <w:color w:val="auto"/>
          <w:sz w:val="24"/>
          <w:szCs w:val="24"/>
          <w:lang w:val="es-CO"/>
        </w:rPr>
        <w:t xml:space="preserve">según la </w:t>
      </w:r>
      <w:r>
        <w:rPr>
          <w:rFonts w:hint="default" w:ascii="Times New Roman" w:hAnsi="Times New Roman" w:cs="Times New Roman"/>
          <w:i w:val="0"/>
          <w:iCs w:val="0"/>
          <w:color w:val="auto"/>
          <w:sz w:val="24"/>
          <w:szCs w:val="24"/>
        </w:rPr>
        <w:t xml:space="preserve">propuesta por Carmelo Bosco se halló el índice de elasticidad </w:t>
      </w:r>
      <w:r>
        <w:rPr>
          <w:rFonts w:hint="default" w:ascii="Times New Roman" w:hAnsi="Times New Roman" w:cs="Times New Roman"/>
          <w:i w:val="0"/>
          <w:iCs w:val="0"/>
          <w:color w:val="auto"/>
          <w:sz w:val="24"/>
          <w:szCs w:val="24"/>
          <w:lang w:val="es-CO"/>
        </w:rPr>
        <w:t xml:space="preserve">según la </w:t>
      </w:r>
      <w:r>
        <w:rPr>
          <w:rFonts w:hint="default" w:ascii="Times New Roman" w:hAnsi="Times New Roman" w:cs="Times New Roman"/>
          <w:i w:val="0"/>
          <w:iCs w:val="0"/>
          <w:color w:val="auto"/>
          <w:sz w:val="24"/>
          <w:szCs w:val="24"/>
        </w:rPr>
        <w:t>Ecuación</w:t>
      </w:r>
      <w:r>
        <w:rPr>
          <w:rFonts w:hint="default" w:ascii="Times New Roman" w:hAnsi="Times New Roman" w:cs="Times New Roman"/>
          <w:i w:val="0"/>
          <w:iCs w:val="0"/>
          <w:color w:val="auto"/>
          <w:sz w:val="24"/>
          <w:szCs w:val="24"/>
          <w:lang w:val="es-CO"/>
        </w:rPr>
        <w:t xml:space="preserve">: IE =(CMJ-Squat jump)*100/SJ , que para la rama masculina correspondió a </w:t>
      </w:r>
      <w:r>
        <w:rPr>
          <w:rFonts w:hint="default" w:ascii="Times New Roman" w:hAnsi="Times New Roman" w:cs="Times New Roman"/>
          <w:i w:val="0"/>
          <w:iCs w:val="0"/>
          <w:color w:val="auto"/>
          <w:sz w:val="24"/>
          <w:szCs w:val="24"/>
        </w:rPr>
        <w:t>5.49±3.3</w:t>
      </w:r>
      <w:r>
        <w:rPr>
          <w:rFonts w:hint="default" w:ascii="Times New Roman" w:hAnsi="Times New Roman" w:cs="Times New Roman"/>
          <w:i w:val="0"/>
          <w:iCs w:val="0"/>
          <w:color w:val="auto"/>
          <w:sz w:val="24"/>
          <w:szCs w:val="24"/>
          <w:lang w:val="es-CO"/>
        </w:rPr>
        <w:t xml:space="preserve"> y para la femenina </w:t>
      </w:r>
      <w:r>
        <w:rPr>
          <w:rFonts w:hint="default" w:ascii="Times New Roman" w:hAnsi="Times New Roman" w:cs="Times New Roman"/>
          <w:i w:val="0"/>
          <w:iCs w:val="0"/>
          <w:color w:val="auto"/>
          <w:sz w:val="24"/>
          <w:szCs w:val="24"/>
        </w:rPr>
        <w:t>6.53±3.6</w:t>
      </w:r>
      <w:r>
        <w:rPr>
          <w:rFonts w:hint="default" w:ascii="Times New Roman" w:hAnsi="Times New Roman" w:cs="Times New Roman"/>
          <w:i w:val="0"/>
          <w:iCs w:val="0"/>
          <w:color w:val="auto"/>
          <w:sz w:val="24"/>
          <w:szCs w:val="24"/>
          <w:lang w:val="es-CO"/>
        </w:rPr>
        <w:t xml:space="preserve"> (tabla 3)</w:t>
      </w:r>
    </w:p>
    <w:p>
      <w:pPr>
        <w:rPr>
          <w:rFonts w:hint="default"/>
          <w:lang w:val="es-CO"/>
        </w:rPr>
      </w:pPr>
    </w:p>
    <w:p>
      <w:pPr>
        <w:pStyle w:val="7"/>
        <w:spacing w:after="0" w:line="240" w:lineRule="auto"/>
        <w:rPr>
          <w:rFonts w:hint="default" w:ascii="Times New Roman" w:hAnsi="Times New Roman" w:cs="Times New Roman"/>
          <w:color w:val="auto"/>
          <w:sz w:val="20"/>
          <w:szCs w:val="20"/>
        </w:rPr>
      </w:pPr>
      <w:r>
        <w:rPr>
          <w:rFonts w:hint="default" w:ascii="Times New Roman" w:hAnsi="Times New Roman" w:cs="Times New Roman"/>
          <w:color w:val="auto"/>
          <w:sz w:val="20"/>
          <w:szCs w:val="20"/>
        </w:rPr>
        <w:t>Tabla 3</w:t>
      </w:r>
      <w:r>
        <w:rPr>
          <w:rFonts w:hint="default" w:ascii="Times New Roman" w:hAnsi="Times New Roman" w:cs="Times New Roman"/>
          <w:color w:val="auto"/>
          <w:sz w:val="20"/>
          <w:szCs w:val="20"/>
          <w:lang w:val="es-CO"/>
        </w:rPr>
        <w:t>. Í</w:t>
      </w:r>
      <w:r>
        <w:rPr>
          <w:rFonts w:hint="default" w:ascii="Times New Roman" w:hAnsi="Times New Roman" w:cs="Times New Roman"/>
          <w:color w:val="auto"/>
          <w:sz w:val="20"/>
          <w:szCs w:val="20"/>
        </w:rPr>
        <w:t>ndice de elasticidad</w:t>
      </w:r>
      <w:r>
        <w:rPr>
          <w:rFonts w:hint="default" w:ascii="Times New Roman" w:hAnsi="Times New Roman" w:cs="Times New Roman"/>
          <w:color w:val="auto"/>
          <w:sz w:val="20"/>
          <w:szCs w:val="20"/>
          <w:lang w:val="es-CO"/>
        </w:rPr>
        <w:t xml:space="preserve">. </w:t>
      </w:r>
      <w:r>
        <w:rPr>
          <w:rFonts w:hint="default" w:ascii="Times New Roman" w:hAnsi="Times New Roman" w:cs="Times New Roman"/>
          <w:color w:val="auto"/>
          <w:sz w:val="20"/>
          <w:szCs w:val="20"/>
        </w:rPr>
        <w:t xml:space="preserve"> masculina y femenina.  M y DS</w:t>
      </w:r>
    </w:p>
    <w:tbl>
      <w:tblPr>
        <w:tblStyle w:val="3"/>
        <w:tblW w:w="4183" w:type="dxa"/>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22"/>
        <w:gridCol w:w="2461"/>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722" w:type="dxa"/>
            <w:tcBorders>
              <w:bottom w:val="single" w:color="000000" w:sz="12" w:space="0"/>
            </w:tcBorders>
            <w:shd w:val="clear" w:color="auto" w:fill="auto"/>
            <w:vAlign w:val="top"/>
          </w:tcPr>
          <w:p>
            <w:pPr>
              <w:pStyle w:val="7"/>
              <w:spacing w:after="0" w:line="240" w:lineRule="auto"/>
              <w:jc w:val="left"/>
              <w:rPr>
                <w:rFonts w:hint="default" w:ascii="Times New Roman" w:hAnsi="Times New Roman" w:cs="Times New Roman"/>
                <w:color w:val="auto"/>
                <w:sz w:val="24"/>
                <w:szCs w:val="24"/>
                <w:lang w:val="es-CO"/>
              </w:rPr>
            </w:pPr>
            <w:r>
              <w:rPr>
                <w:rFonts w:hint="default" w:ascii="Times New Roman" w:hAnsi="Times New Roman" w:cs="Times New Roman"/>
                <w:color w:val="auto"/>
                <w:sz w:val="24"/>
                <w:szCs w:val="24"/>
                <w:lang w:val="es-CO" w:eastAsia="zh-CN"/>
              </w:rPr>
              <w:t xml:space="preserve">              DATOS   SEXO</w:t>
            </w:r>
          </w:p>
        </w:tc>
        <w:tc>
          <w:tcPr>
            <w:tcW w:w="2461" w:type="dxa"/>
            <w:tcBorders>
              <w:bottom w:val="single" w:color="000000" w:sz="12" w:space="0"/>
            </w:tcBorders>
            <w:shd w:val="clear" w:color="auto" w:fill="auto"/>
            <w:vAlign w:val="top"/>
          </w:tcPr>
          <w:p>
            <w:pPr>
              <w:pStyle w:val="7"/>
              <w:spacing w:after="0" w:line="240" w:lineRule="auto"/>
              <w:ind w:left="770" w:hanging="840" w:hangingChars="350"/>
              <w:jc w:val="left"/>
              <w:rPr>
                <w:rFonts w:hint="default" w:ascii="Times New Roman" w:hAnsi="Times New Roman" w:cs="Times New Roman"/>
                <w:color w:val="auto"/>
                <w:sz w:val="24"/>
                <w:szCs w:val="24"/>
                <w:lang w:val="es-CO"/>
              </w:rPr>
            </w:pPr>
            <w:r>
              <w:rPr>
                <w:rFonts w:hint="default" w:ascii="Times New Roman" w:hAnsi="Times New Roman" w:cs="Times New Roman"/>
                <w:color w:val="auto"/>
                <w:sz w:val="24"/>
                <w:szCs w:val="24"/>
                <w:lang w:val="en-US" w:eastAsia="zh-CN"/>
              </w:rPr>
              <w:t>Índice de elasticidad</w:t>
            </w:r>
            <w:r>
              <w:rPr>
                <w:rFonts w:hint="default" w:ascii="Times New Roman" w:hAnsi="Times New Roman" w:cs="Times New Roman"/>
                <w:color w:val="auto"/>
                <w:sz w:val="24"/>
                <w:szCs w:val="24"/>
                <w:lang w:val="es-CO" w:eastAsia="zh-CN"/>
              </w:rPr>
              <w:t xml:space="preserve"> (cm)</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722" w:type="dxa"/>
            <w:tcBorders>
              <w:top w:val="single" w:color="000000" w:sz="12" w:space="0"/>
              <w:tl2br w:val="nil"/>
              <w:tr2bl w:val="nil"/>
            </w:tcBorders>
            <w:shd w:val="clear" w:color="auto" w:fill="auto"/>
            <w:vAlign w:val="center"/>
          </w:tcPr>
          <w:p>
            <w:pPr>
              <w:pStyle w:val="7"/>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MASCULINA</w:t>
            </w:r>
          </w:p>
        </w:tc>
        <w:tc>
          <w:tcPr>
            <w:tcW w:w="2461" w:type="dxa"/>
            <w:tcBorders>
              <w:top w:val="single" w:color="000000" w:sz="12" w:space="0"/>
              <w:tl2br w:val="nil"/>
              <w:tr2bl w:val="nil"/>
            </w:tcBorders>
            <w:shd w:val="clear" w:color="auto" w:fill="auto"/>
            <w:vAlign w:val="center"/>
          </w:tcPr>
          <w:p>
            <w:pPr>
              <w:pStyle w:val="7"/>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5.49±3.3</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722" w:type="dxa"/>
            <w:tcBorders>
              <w:tl2br w:val="nil"/>
              <w:tr2bl w:val="nil"/>
            </w:tcBorders>
            <w:shd w:val="clear" w:color="auto" w:fill="auto"/>
            <w:vAlign w:val="center"/>
          </w:tcPr>
          <w:p>
            <w:pPr>
              <w:pStyle w:val="7"/>
              <w:spacing w:after="0" w:line="240"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FEMENINA</w:t>
            </w:r>
          </w:p>
        </w:tc>
        <w:tc>
          <w:tcPr>
            <w:tcW w:w="2461" w:type="dxa"/>
            <w:tcBorders>
              <w:tl2br w:val="nil"/>
              <w:tr2bl w:val="nil"/>
            </w:tcBorders>
            <w:shd w:val="clear" w:color="auto" w:fill="auto"/>
            <w:vAlign w:val="center"/>
          </w:tcPr>
          <w:p>
            <w:pPr>
              <w:pStyle w:val="7"/>
              <w:spacing w:after="0" w:line="240" w:lineRule="auto"/>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eastAsia="zh-CN"/>
              </w:rPr>
              <w:t>6.53±3.6</w:t>
            </w:r>
          </w:p>
        </w:tc>
      </w:tr>
    </w:tbl>
    <w:p>
      <w:pPr>
        <w:spacing w:after="0" w:line="360" w:lineRule="auto"/>
        <w:jc w:val="both"/>
        <w:rPr>
          <w:rFonts w:hint="default" w:ascii="Times New Roman" w:hAnsi="Times New Roman" w:cs="Times New Roman"/>
          <w:b/>
          <w:sz w:val="24"/>
          <w:szCs w:val="24"/>
          <w:lang w:eastAsia="es-CO"/>
        </w:rPr>
      </w:pPr>
    </w:p>
    <w:p>
      <w:pPr>
        <w:spacing w:after="0" w:line="360" w:lineRule="auto"/>
        <w:jc w:val="both"/>
        <w:rPr>
          <w:rFonts w:hint="default" w:ascii="Times New Roman" w:hAnsi="Times New Roman" w:cs="Times New Roman"/>
          <w:b/>
          <w:sz w:val="24"/>
          <w:szCs w:val="24"/>
          <w:lang w:eastAsia="es-CO"/>
        </w:rPr>
      </w:pPr>
      <w:r>
        <w:rPr>
          <w:rFonts w:hint="default" w:ascii="Times New Roman" w:hAnsi="Times New Roman" w:cs="Times New Roman"/>
          <w:b/>
          <w:sz w:val="24"/>
          <w:szCs w:val="24"/>
          <w:lang w:eastAsia="es-CO"/>
        </w:rPr>
        <w:t>Capacidad contráctil y elástica</w:t>
      </w:r>
    </w:p>
    <w:p>
      <w:pPr>
        <w:spacing w:after="0" w:line="360" w:lineRule="auto"/>
        <w:jc w:val="both"/>
        <w:rPr>
          <w:rFonts w:hint="default" w:ascii="Times New Roman" w:hAnsi="Times New Roman" w:cs="Times New Roman"/>
          <w:sz w:val="24"/>
          <w:szCs w:val="24"/>
        </w:rPr>
      </w:pPr>
      <w:r>
        <w:rPr>
          <w:rFonts w:hint="default" w:ascii="Times New Roman" w:hAnsi="Times New Roman" w:cs="Times New Roman"/>
          <w:b w:val="0"/>
          <w:bCs/>
          <w:sz w:val="24"/>
          <w:szCs w:val="24"/>
          <w:lang w:val="en-US" w:eastAsia="es-CO"/>
        </w:rPr>
        <w:t>S</w:t>
      </w:r>
      <w:r>
        <w:rPr>
          <w:rFonts w:hint="default" w:ascii="Times New Roman" w:hAnsi="Times New Roman" w:cs="Times New Roman"/>
          <w:sz w:val="24"/>
          <w:szCs w:val="24"/>
        </w:rPr>
        <w:t xml:space="preserve">e determinaron empleando las fórmulas reflejadas en las ecuaciones 2 y 3 respectivamente: </w:t>
      </w:r>
    </w:p>
    <w:p>
      <w:pPr>
        <w:pStyle w:val="7"/>
        <w:spacing w:after="0" w:line="360" w:lineRule="auto"/>
        <w:ind w:firstLine="720" w:firstLineChars="300"/>
        <w:jc w:val="both"/>
        <w:rPr>
          <w:rFonts w:hint="default" w:ascii="Times New Roman" w:hAnsi="Times New Roman" w:cs="Times New Roman"/>
          <w:sz w:val="24"/>
          <w:szCs w:val="24"/>
        </w:rPr>
      </w:pPr>
      <w:r>
        <w:rPr>
          <w:rFonts w:hint="default" w:ascii="Times New Roman" w:hAnsi="Times New Roman" w:cs="Times New Roman"/>
          <w:color w:val="auto"/>
          <w:sz w:val="24"/>
          <w:szCs w:val="24"/>
        </w:rPr>
        <w:t xml:space="preserve">Ecuación  </w:t>
      </w:r>
      <w:r>
        <w:rPr>
          <w:rFonts w:hint="default" w:ascii="Times New Roman" w:hAnsi="Times New Roman" w:cs="Times New Roman"/>
          <w:color w:val="auto"/>
          <w:sz w:val="24"/>
          <w:szCs w:val="24"/>
          <w:lang w:val="es-CO"/>
        </w:rPr>
        <w:t xml:space="preserve">2 </w:t>
      </w:r>
      <w:r>
        <w:rPr>
          <w:rFonts w:hint="default" w:ascii="Times New Roman" w:hAnsi="Times New Roman" w:cs="Times New Roman"/>
          <w:color w:val="auto"/>
          <w:sz w:val="24"/>
          <w:szCs w:val="24"/>
        </w:rPr>
        <w:t xml:space="preserve">Capacidad Contráctil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s-CO"/>
        </w:rPr>
        <w:t xml:space="preserve">  </w:t>
      </w:r>
      <w:r>
        <w:rPr>
          <w:rFonts w:hint="default" w:ascii="Times New Roman" w:hAnsi="Times New Roman" w:cs="Times New Roman"/>
          <w:color w:val="auto"/>
          <w:sz w:val="24"/>
          <w:szCs w:val="24"/>
        </w:rPr>
        <w:t xml:space="preserve">Ecuación </w:t>
      </w:r>
      <w:r>
        <w:rPr>
          <w:rFonts w:hint="default" w:ascii="Times New Roman" w:hAnsi="Times New Roman" w:cs="Times New Roman"/>
          <w:color w:val="auto"/>
          <w:sz w:val="24"/>
          <w:szCs w:val="24"/>
          <w:lang w:val="es-CO"/>
        </w:rPr>
        <w:t>3</w:t>
      </w:r>
      <w:r>
        <w:rPr>
          <w:rFonts w:hint="default" w:ascii="Times New Roman" w:hAnsi="Times New Roman" w:cs="Times New Roman"/>
          <w:color w:val="auto"/>
          <w:sz w:val="24"/>
          <w:szCs w:val="24"/>
        </w:rPr>
        <w:t xml:space="preserve"> Capacidad Elástica</w:t>
      </w:r>
    </w:p>
    <w:p>
      <w:pPr>
        <w:keepNext/>
        <w:spacing w:after="0" w:line="360" w:lineRule="auto"/>
        <w:jc w:val="both"/>
        <w:rPr>
          <w:rFonts w:hint="default" w:ascii="Times New Roman" w:hAnsi="Times New Roman" w:cs="Times New Roman"/>
          <w:sz w:val="24"/>
          <w:szCs w:val="24"/>
        </w:rPr>
        <w:sectPr>
          <w:type w:val="continuous"/>
          <w:pgSz w:w="12240" w:h="15840"/>
          <w:pgMar w:top="1440" w:right="1440" w:bottom="1440" w:left="1440" w:header="708" w:footer="709" w:gutter="0"/>
          <w:pgBorders>
            <w:top w:val="none" w:sz="0" w:space="0"/>
            <w:left w:val="none" w:sz="0" w:space="0"/>
            <w:bottom w:val="none" w:sz="0" w:space="0"/>
            <w:right w:val="none" w:sz="0" w:space="0"/>
          </w:pgBorders>
          <w:cols w:space="0" w:num="1"/>
          <w:rtlGutter w:val="0"/>
          <w:docGrid w:linePitch="360" w:charSpace="0"/>
        </w:sectPr>
      </w:pPr>
      <w:r>
        <w:rPr>
          <w:rFonts w:hint="default" w:ascii="Times New Roman" w:hAnsi="Times New Roman" w:cs="Times New Roman"/>
          <w:sz w:val="24"/>
          <w:szCs w:val="24"/>
          <w:lang w:val="es-CO"/>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drawing>
          <wp:inline distT="0" distB="0" distL="0" distR="0">
            <wp:extent cx="1474470" cy="407670"/>
            <wp:effectExtent l="0" t="0" r="11430" b="11430"/>
            <wp:docPr id="29" name="Imagen 4" descr="https://deporvida.uho.edu.cu/index.php/deporvida/article/viewFile/294/565/680"/>
            <wp:cNvGraphicFramePr/>
            <a:graphic xmlns:a="http://schemas.openxmlformats.org/drawingml/2006/main">
              <a:graphicData uri="http://schemas.openxmlformats.org/drawingml/2006/picture">
                <pic:pic xmlns:pic="http://schemas.openxmlformats.org/drawingml/2006/picture">
                  <pic:nvPicPr>
                    <pic:cNvPr id="29" name="Imagen 4" descr="https://deporvida.uho.edu.cu/index.php/deporvida/article/viewFile/294/565/680"/>
                    <pic:cNvPicPr/>
                  </pic:nvPicPr>
                  <pic:blipFill>
                    <a:blip r:embed="rId6">
                      <a:extLst>
                        <a:ext uri="{28A0092B-C50C-407E-A947-70E740481C1C}">
                          <a14:useLocalDpi xmlns:a14="http://schemas.microsoft.com/office/drawing/2010/main" val="0"/>
                        </a:ext>
                      </a:extLst>
                    </a:blip>
                    <a:srcRect t="15396" r="59235" b="54368"/>
                    <a:stretch>
                      <a:fillRect/>
                    </a:stretch>
                  </pic:blipFill>
                  <pic:spPr>
                    <a:xfrm>
                      <a:off x="0" y="0"/>
                      <a:ext cx="1474470" cy="426702"/>
                    </a:xfrm>
                    <a:prstGeom prst="rect">
                      <a:avLst/>
                    </a:prstGeom>
                    <a:noFill/>
                    <a:ln>
                      <a:noFill/>
                    </a:ln>
                  </pic:spPr>
                </pic:pic>
              </a:graphicData>
            </a:graphic>
          </wp:inline>
        </w:drawing>
      </w:r>
      <w:r>
        <w:rPr>
          <w:rFonts w:hint="default" w:ascii="Times New Roman" w:hAnsi="Times New Roman" w:cs="Times New Roman"/>
          <w:sz w:val="24"/>
          <w:szCs w:val="24"/>
        </w:rPr>
        <w:t xml:space="preserve">                      </w:t>
      </w:r>
      <w:r>
        <w:rPr>
          <w:rFonts w:hint="default" w:ascii="Times New Roman" w:hAnsi="Times New Roman" w:cs="Times New Roman"/>
          <w:sz w:val="24"/>
          <w:szCs w:val="24"/>
          <w:lang w:val="es-CO"/>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drawing>
          <wp:inline distT="0" distB="0" distL="0" distR="0">
            <wp:extent cx="1475105" cy="394335"/>
            <wp:effectExtent l="0" t="0" r="10795" b="5715"/>
            <wp:docPr id="14" name="Imagen 4" descr="https://deporvida.uho.edu.cu/index.php/deporvida/article/viewFile/294/565/680"/>
            <wp:cNvGraphicFramePr/>
            <a:graphic xmlns:a="http://schemas.openxmlformats.org/drawingml/2006/main">
              <a:graphicData uri="http://schemas.openxmlformats.org/drawingml/2006/picture">
                <pic:pic xmlns:pic="http://schemas.openxmlformats.org/drawingml/2006/picture">
                  <pic:nvPicPr>
                    <pic:cNvPr id="14" name="Imagen 4" descr="https://deporvida.uho.edu.cu/index.php/deporvida/article/viewFile/294/565/680"/>
                    <pic:cNvPicPr/>
                  </pic:nvPicPr>
                  <pic:blipFill>
                    <a:blip r:embed="rId6">
                      <a:extLst>
                        <a:ext uri="{28A0092B-C50C-407E-A947-70E740481C1C}">
                          <a14:useLocalDpi xmlns:a14="http://schemas.microsoft.com/office/drawing/2010/main" val="0"/>
                        </a:ext>
                      </a:extLst>
                    </a:blip>
                    <a:srcRect l="59489" t="14953" r="4679" b="54362"/>
                    <a:stretch>
                      <a:fillRect/>
                    </a:stretch>
                  </pic:blipFill>
                  <pic:spPr>
                    <a:xfrm>
                      <a:off x="0" y="0"/>
                      <a:ext cx="1536956" cy="411299"/>
                    </a:xfrm>
                    <a:prstGeom prst="rect">
                      <a:avLst/>
                    </a:prstGeom>
                    <a:noFill/>
                    <a:ln>
                      <a:noFill/>
                    </a:ln>
                  </pic:spPr>
                </pic:pic>
              </a:graphicData>
            </a:graphic>
          </wp:inline>
        </w:drawing>
      </w:r>
      <w:r>
        <w:rPr>
          <w:rFonts w:hint="default" w:ascii="Times New Roman" w:hAnsi="Times New Roman" w:cs="Times New Roman"/>
          <w:sz w:val="24"/>
          <w:szCs w:val="24"/>
        </w:rPr>
        <w:t xml:space="preserve">                                               </w:t>
      </w:r>
    </w:p>
    <w:p>
      <w:pPr>
        <w:spacing w:after="0" w:line="360" w:lineRule="auto"/>
        <w:jc w:val="both"/>
        <w:rPr>
          <w:rFonts w:hint="default" w:ascii="Times New Roman" w:hAnsi="Times New Roman" w:cs="Times New Roman"/>
          <w:sz w:val="24"/>
          <w:szCs w:val="24"/>
          <w:lang w:val="es-CO"/>
        </w:rPr>
      </w:pPr>
      <w:r>
        <w:rPr>
          <w:rFonts w:hint="default" w:ascii="Times New Roman" w:hAnsi="Times New Roman" w:cs="Times New Roman"/>
          <w:sz w:val="24"/>
          <w:szCs w:val="24"/>
        </w:rPr>
        <w:t>En la tabla 4, se presentan los valores obtenidos para la capacidad contráctil y capacidad elástica</w:t>
      </w:r>
      <w:r>
        <w:rPr>
          <w:rFonts w:hint="default" w:ascii="Times New Roman" w:hAnsi="Times New Roman" w:cs="Times New Roman"/>
          <w:sz w:val="24"/>
          <w:szCs w:val="24"/>
          <w:lang w:val="es-CO"/>
        </w:rPr>
        <w:t xml:space="preserve">, que </w:t>
      </w:r>
      <w:r>
        <w:rPr>
          <w:rFonts w:hint="default" w:ascii="Times New Roman" w:hAnsi="Times New Roman" w:cs="Times New Roman"/>
          <w:sz w:val="24"/>
          <w:szCs w:val="24"/>
        </w:rPr>
        <w:t xml:space="preserve">para rama masculina </w:t>
      </w:r>
      <w:r>
        <w:rPr>
          <w:rFonts w:hint="default" w:ascii="Times New Roman" w:hAnsi="Times New Roman" w:cs="Times New Roman"/>
          <w:sz w:val="24"/>
          <w:szCs w:val="24"/>
          <w:lang w:val="es-CO"/>
        </w:rPr>
        <w:t xml:space="preserve">fueron </w:t>
      </w:r>
      <w:r>
        <w:rPr>
          <w:rFonts w:hint="default" w:ascii="Times New Roman" w:hAnsi="Times New Roman" w:cs="Times New Roman"/>
          <w:sz w:val="24"/>
          <w:szCs w:val="24"/>
        </w:rPr>
        <w:t>78.5±33.2</w:t>
      </w:r>
      <w:r>
        <w:rPr>
          <w:rFonts w:hint="default" w:ascii="Times New Roman" w:hAnsi="Times New Roman" w:cs="Times New Roman"/>
          <w:sz w:val="24"/>
          <w:szCs w:val="24"/>
          <w:lang w:val="es-CO"/>
        </w:rPr>
        <w:t xml:space="preserve"> </w:t>
      </w:r>
      <w:r>
        <w:rPr>
          <w:rFonts w:hint="default" w:ascii="Times New Roman" w:hAnsi="Times New Roman" w:cs="Times New Roman"/>
          <w:sz w:val="24"/>
          <w:szCs w:val="24"/>
        </w:rPr>
        <w:t>y</w:t>
      </w:r>
      <w:r>
        <w:rPr>
          <w:rFonts w:hint="default" w:ascii="Times New Roman" w:hAnsi="Times New Roman" w:cs="Times New Roman"/>
          <w:sz w:val="24"/>
          <w:szCs w:val="24"/>
          <w:lang w:val="es-CO"/>
        </w:rPr>
        <w:t xml:space="preserve"> </w:t>
      </w:r>
      <w:r>
        <w:rPr>
          <w:rFonts w:hint="default" w:ascii="Times New Roman" w:hAnsi="Times New Roman" w:cs="Times New Roman"/>
          <w:sz w:val="24"/>
          <w:szCs w:val="24"/>
        </w:rPr>
        <w:t>88.8±38.1</w:t>
      </w:r>
      <w:r>
        <w:rPr>
          <w:rFonts w:hint="default" w:ascii="Times New Roman" w:hAnsi="Times New Roman" w:cs="Times New Roman"/>
          <w:sz w:val="24"/>
          <w:szCs w:val="24"/>
          <w:lang w:val="es-CO"/>
        </w:rPr>
        <w:t xml:space="preserve"> y para la</w:t>
      </w:r>
      <w:r>
        <w:rPr>
          <w:rFonts w:hint="default" w:ascii="Times New Roman" w:hAnsi="Times New Roman" w:cs="Times New Roman"/>
          <w:sz w:val="24"/>
          <w:szCs w:val="24"/>
        </w:rPr>
        <w:t xml:space="preserve"> femenina</w:t>
      </w:r>
      <w:r>
        <w:rPr>
          <w:rFonts w:hint="default" w:ascii="Times New Roman" w:hAnsi="Times New Roman" w:cs="Times New Roman"/>
          <w:sz w:val="24"/>
          <w:szCs w:val="24"/>
          <w:lang w:val="es-CO"/>
        </w:rPr>
        <w:t xml:space="preserve"> </w:t>
      </w:r>
      <w:r>
        <w:rPr>
          <w:rFonts w:hint="default" w:ascii="Times New Roman" w:hAnsi="Times New Roman" w:cs="Times New Roman"/>
          <w:sz w:val="24"/>
          <w:szCs w:val="24"/>
        </w:rPr>
        <w:t>26.6±3.11.9</w:t>
      </w:r>
      <w:r>
        <w:rPr>
          <w:rFonts w:hint="default" w:ascii="Times New Roman" w:hAnsi="Times New Roman" w:cs="Times New Roman"/>
          <w:sz w:val="24"/>
          <w:szCs w:val="24"/>
          <w:lang w:val="es-CO"/>
        </w:rPr>
        <w:t xml:space="preserve"> y </w:t>
      </w:r>
      <w:r>
        <w:rPr>
          <w:rFonts w:hint="default" w:ascii="Times New Roman" w:hAnsi="Times New Roman" w:cs="Times New Roman"/>
          <w:sz w:val="24"/>
          <w:szCs w:val="24"/>
        </w:rPr>
        <w:t>31.7±12.6</w:t>
      </w:r>
      <w:r>
        <w:rPr>
          <w:rFonts w:hint="default" w:ascii="Times New Roman" w:hAnsi="Times New Roman" w:cs="Times New Roman"/>
          <w:sz w:val="24"/>
          <w:szCs w:val="24"/>
          <w:lang w:val="es-CO"/>
        </w:rPr>
        <w:t xml:space="preserve">. </w:t>
      </w:r>
    </w:p>
    <w:p>
      <w:pPr>
        <w:spacing w:after="0" w:line="360" w:lineRule="auto"/>
        <w:jc w:val="both"/>
        <w:rPr>
          <w:rFonts w:hint="default" w:ascii="Times New Roman" w:hAnsi="Times New Roman" w:cs="Times New Roman"/>
          <w:sz w:val="24"/>
          <w:szCs w:val="24"/>
          <w:lang w:val="es-CO" w:eastAsia="es-CO"/>
        </w:rPr>
      </w:pPr>
    </w:p>
    <w:p>
      <w:pPr>
        <w:pStyle w:val="7"/>
        <w:spacing w:after="0" w:line="360" w:lineRule="auto"/>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Tabla 4</w:t>
      </w:r>
      <w:r>
        <w:rPr>
          <w:rFonts w:hint="default" w:ascii="Times New Roman" w:hAnsi="Times New Roman" w:cs="Times New Roman"/>
          <w:color w:val="auto"/>
          <w:sz w:val="20"/>
          <w:szCs w:val="20"/>
          <w:lang w:val="es-CO"/>
        </w:rPr>
        <w:t xml:space="preserve">. </w:t>
      </w:r>
      <w:r>
        <w:rPr>
          <w:rFonts w:hint="default" w:ascii="Times New Roman" w:hAnsi="Times New Roman" w:cs="Times New Roman"/>
          <w:color w:val="auto"/>
          <w:sz w:val="20"/>
          <w:szCs w:val="20"/>
        </w:rPr>
        <w:t>Capacidad contráctil y elástica rama masculina y elástica M y DS</w:t>
      </w:r>
    </w:p>
    <w:p>
      <w:pPr>
        <w:spacing w:after="0" w:line="360" w:lineRule="auto"/>
        <w:jc w:val="both"/>
        <w:rPr>
          <w:rFonts w:hint="default" w:ascii="Times New Roman" w:hAnsi="Times New Roman" w:cs="Times New Roman"/>
          <w:color w:val="auto"/>
          <w:sz w:val="20"/>
          <w:szCs w:val="20"/>
        </w:rPr>
        <w:sectPr>
          <w:type w:val="continuous"/>
          <w:pgSz w:w="12240" w:h="15840"/>
          <w:pgMar w:top="1440" w:right="1440" w:bottom="1440" w:left="1440" w:header="708" w:footer="709" w:gutter="0"/>
          <w:pgBorders>
            <w:top w:val="none" w:sz="0" w:space="0"/>
            <w:left w:val="none" w:sz="0" w:space="0"/>
            <w:bottom w:val="none" w:sz="0" w:space="0"/>
            <w:right w:val="none" w:sz="0" w:space="0"/>
          </w:pgBorders>
          <w:cols w:space="0" w:num="1"/>
          <w:rtlGutter w:val="0"/>
          <w:docGrid w:linePitch="360" w:charSpace="0"/>
        </w:sectPr>
      </w:pPr>
    </w:p>
    <w:tbl>
      <w:tblPr>
        <w:tblStyle w:val="20"/>
        <w:tblW w:w="0" w:type="auto"/>
        <w:jc w:val="center"/>
        <w:tblBorders>
          <w:top w:val="single" w:color="000000" w:themeColor="text1" w:sz="12" w:space="0"/>
          <w:left w:val="none" w:color="auto" w:sz="0" w:space="0"/>
          <w:bottom w:val="single" w:color="000000" w:themeColor="text1" w:sz="12" w:space="0"/>
          <w:right w:val="none" w:color="auto" w:sz="0" w:space="0"/>
          <w:insideH w:val="single" w:color="000000" w:themeColor="text1" w:sz="12" w:space="0"/>
          <w:insideV w:val="none" w:color="auto" w:sz="0" w:space="0"/>
        </w:tblBorders>
        <w:tblLayout w:type="fixed"/>
        <w:tblCellMar>
          <w:top w:w="0" w:type="dxa"/>
          <w:left w:w="108" w:type="dxa"/>
          <w:bottom w:w="0" w:type="dxa"/>
          <w:right w:w="108" w:type="dxa"/>
        </w:tblCellMar>
      </w:tblPr>
      <w:tblGrid>
        <w:gridCol w:w="1838"/>
        <w:gridCol w:w="2982"/>
        <w:gridCol w:w="2982"/>
      </w:tblGrid>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12" w:space="0"/>
            <w:insideV w:val="none" w:color="auto" w:sz="0" w:space="0"/>
          </w:tblBorders>
          <w:tblCellMar>
            <w:top w:w="0" w:type="dxa"/>
            <w:left w:w="108" w:type="dxa"/>
            <w:bottom w:w="0" w:type="dxa"/>
            <w:right w:w="108" w:type="dxa"/>
          </w:tblCellMar>
        </w:tblPrEx>
        <w:trPr>
          <w:jc w:val="center"/>
        </w:trPr>
        <w:tc>
          <w:tcPr>
            <w:tcW w:w="1838" w:type="dxa"/>
            <w:tcBorders>
              <w:insideH w:val="single" w:sz="4" w:space="0"/>
              <w:tl2br w:val="nil"/>
              <w:tr2bl w:val="nil"/>
            </w:tcBorders>
          </w:tcPr>
          <w:p>
            <w:pPr>
              <w:spacing w:after="0"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es-CO"/>
              </w:rPr>
              <w:t xml:space="preserve">           </w:t>
            </w:r>
            <w:r>
              <w:rPr>
                <w:rFonts w:hint="default" w:ascii="Times New Roman" w:hAnsi="Times New Roman" w:cs="Times New Roman"/>
                <w:b/>
                <w:bCs/>
                <w:sz w:val="24"/>
                <w:szCs w:val="24"/>
              </w:rPr>
              <w:t xml:space="preserve">DATOS </w:t>
            </w:r>
          </w:p>
          <w:p>
            <w:pPr>
              <w:spacing w:after="0" w:line="360" w:lineRule="auto"/>
              <w:jc w:val="both"/>
              <w:rPr>
                <w:rFonts w:hint="default" w:ascii="Times New Roman" w:hAnsi="Times New Roman" w:cs="Times New Roman"/>
                <w:b/>
                <w:bCs/>
                <w:sz w:val="24"/>
                <w:szCs w:val="24"/>
                <w:lang w:val="es-CO"/>
              </w:rPr>
            </w:pPr>
            <w:r>
              <w:rPr>
                <w:rFonts w:hint="default" w:ascii="Times New Roman" w:hAnsi="Times New Roman" w:cs="Times New Roman"/>
                <w:b/>
                <w:bCs/>
                <w:sz w:val="24"/>
                <w:szCs w:val="24"/>
                <w:lang w:val="es-CO"/>
              </w:rPr>
              <w:t>SEXO</w:t>
            </w:r>
          </w:p>
        </w:tc>
        <w:tc>
          <w:tcPr>
            <w:tcW w:w="2982" w:type="dxa"/>
            <w:tcBorders>
              <w:insideH w:val="single" w:sz="4" w:space="0"/>
              <w:tl2br w:val="nil"/>
              <w:tr2bl w:val="nil"/>
            </w:tcBorders>
            <w:vAlign w:val="center"/>
          </w:tcPr>
          <w:p>
            <w:pPr>
              <w:spacing w:after="0"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Capacidad contráctil</w:t>
            </w:r>
          </w:p>
        </w:tc>
        <w:tc>
          <w:tcPr>
            <w:tcW w:w="2982" w:type="dxa"/>
            <w:tcBorders>
              <w:insideH w:val="single" w:sz="4" w:space="0"/>
              <w:tl2br w:val="nil"/>
              <w:tr2bl w:val="nil"/>
            </w:tcBorders>
            <w:vAlign w:val="center"/>
          </w:tcPr>
          <w:p>
            <w:pPr>
              <w:spacing w:after="0"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Capacidad elástica </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12" w:space="0"/>
            <w:insideV w:val="none" w:color="auto" w:sz="0" w:space="0"/>
          </w:tblBorders>
          <w:tblCellMar>
            <w:top w:w="0" w:type="dxa"/>
            <w:left w:w="108" w:type="dxa"/>
            <w:bottom w:w="0" w:type="dxa"/>
            <w:right w:w="108" w:type="dxa"/>
          </w:tblCellMar>
        </w:tblPrEx>
        <w:trPr>
          <w:jc w:val="center"/>
        </w:trPr>
        <w:tc>
          <w:tcPr>
            <w:tcW w:w="1838" w:type="dxa"/>
            <w:tcBorders>
              <w:insideH w:val="single" w:sz="4" w:space="0"/>
              <w:tl2br w:val="nil"/>
              <w:tr2bl w:val="nil"/>
            </w:tcBorders>
          </w:tcPr>
          <w:p>
            <w:pPr>
              <w:spacing w:after="0"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MASCULINA</w:t>
            </w:r>
          </w:p>
        </w:tc>
        <w:tc>
          <w:tcPr>
            <w:tcW w:w="2982" w:type="dxa"/>
            <w:tcBorders>
              <w:insideH w:val="single" w:sz="4" w:space="0"/>
              <w:tl2br w:val="nil"/>
              <w:tr2bl w:val="nil"/>
            </w:tcBorders>
            <w:vAlign w:val="center"/>
          </w:tcPr>
          <w:p>
            <w:pPr>
              <w:spacing w:after="0"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78.5±33.2</w:t>
            </w:r>
          </w:p>
        </w:tc>
        <w:tc>
          <w:tcPr>
            <w:tcW w:w="2982" w:type="dxa"/>
            <w:tcBorders>
              <w:insideH w:val="single" w:sz="4" w:space="0"/>
              <w:tl2br w:val="nil"/>
              <w:tr2bl w:val="nil"/>
            </w:tcBorders>
            <w:vAlign w:val="center"/>
          </w:tcPr>
          <w:p>
            <w:pPr>
              <w:spacing w:after="0"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88.8±38.1</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12" w:space="0"/>
            <w:insideV w:val="none" w:color="auto" w:sz="0" w:space="0"/>
          </w:tblBorders>
          <w:tblCellMar>
            <w:top w:w="0" w:type="dxa"/>
            <w:left w:w="108" w:type="dxa"/>
            <w:bottom w:w="0" w:type="dxa"/>
            <w:right w:w="108" w:type="dxa"/>
          </w:tblCellMar>
        </w:tblPrEx>
        <w:trPr>
          <w:trHeight w:val="412" w:hRule="atLeast"/>
          <w:jc w:val="center"/>
        </w:trPr>
        <w:tc>
          <w:tcPr>
            <w:tcW w:w="1838" w:type="dxa"/>
            <w:tcBorders>
              <w:tl2br w:val="nil"/>
              <w:tr2bl w:val="nil"/>
            </w:tcBorders>
          </w:tcPr>
          <w:p>
            <w:pPr>
              <w:spacing w:after="0"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FEMENINA</w:t>
            </w:r>
          </w:p>
        </w:tc>
        <w:tc>
          <w:tcPr>
            <w:tcW w:w="2982" w:type="dxa"/>
            <w:tcBorders>
              <w:tl2br w:val="nil"/>
              <w:tr2bl w:val="nil"/>
            </w:tcBorders>
            <w:vAlign w:val="center"/>
          </w:tcPr>
          <w:p>
            <w:pPr>
              <w:spacing w:after="0"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26.6±3.11.94</w:t>
            </w:r>
          </w:p>
        </w:tc>
        <w:tc>
          <w:tcPr>
            <w:tcW w:w="2982" w:type="dxa"/>
            <w:tcBorders>
              <w:tl2br w:val="nil"/>
              <w:tr2bl w:val="nil"/>
            </w:tcBorders>
            <w:vAlign w:val="center"/>
          </w:tcPr>
          <w:p>
            <w:pPr>
              <w:spacing w:after="0"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31.7±12.69</w:t>
            </w:r>
          </w:p>
        </w:tc>
      </w:tr>
    </w:tbl>
    <w:p>
      <w:pPr>
        <w:keepNext/>
        <w:spacing w:after="0" w:line="360" w:lineRule="auto"/>
        <w:jc w:val="both"/>
        <w:rPr>
          <w:rFonts w:hint="default" w:ascii="Times New Roman" w:hAnsi="Times New Roman" w:cs="Times New Roman"/>
          <w:sz w:val="24"/>
          <w:szCs w:val="24"/>
        </w:rPr>
      </w:pPr>
    </w:p>
    <w:p>
      <w:pPr>
        <w:pStyle w:val="14"/>
        <w:numPr>
          <w:ilvl w:val="0"/>
          <w:numId w:val="0"/>
        </w:numPr>
        <w:spacing w:after="0" w:line="360" w:lineRule="auto"/>
        <w:ind w:left="0" w:leftChars="0" w:firstLine="0" w:firstLineChars="0"/>
        <w:jc w:val="both"/>
        <w:rPr>
          <w:rFonts w:hint="default" w:ascii="Times New Roman" w:hAnsi="Times New Roman" w:cs="Times New Roman"/>
          <w:b/>
          <w:sz w:val="24"/>
          <w:szCs w:val="24"/>
        </w:rPr>
      </w:pPr>
      <w:r>
        <w:rPr>
          <w:rFonts w:hint="default" w:ascii="Times New Roman" w:hAnsi="Times New Roman" w:cs="Times New Roman"/>
          <w:b/>
          <w:sz w:val="24"/>
          <w:szCs w:val="24"/>
          <w:lang w:val="es-CO"/>
        </w:rPr>
        <w:t>P</w:t>
      </w:r>
      <w:r>
        <w:rPr>
          <w:rFonts w:hint="default" w:ascii="Times New Roman" w:hAnsi="Times New Roman" w:cs="Times New Roman"/>
          <w:b/>
          <w:sz w:val="24"/>
          <w:szCs w:val="24"/>
        </w:rPr>
        <w:t>otencia muscular (W/Kg)</w:t>
      </w:r>
    </w:p>
    <w:p>
      <w:pPr>
        <w:pStyle w:val="14"/>
        <w:numPr>
          <w:ilvl w:val="0"/>
          <w:numId w:val="0"/>
        </w:numPr>
        <w:spacing w:after="0" w:line="360" w:lineRule="auto"/>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s-CO"/>
        </w:rPr>
        <w:t>S</w:t>
      </w:r>
      <w:r>
        <w:rPr>
          <w:rFonts w:hint="default" w:ascii="Times New Roman" w:hAnsi="Times New Roman" w:cs="Times New Roman"/>
          <w:sz w:val="24"/>
          <w:szCs w:val="24"/>
        </w:rPr>
        <w:t>e realizaron los saltos mediante las variables del Test de Bosco</w:t>
      </w:r>
      <w:r>
        <w:rPr>
          <w:rFonts w:hint="default" w:ascii="Times New Roman" w:hAnsi="Times New Roman" w:cs="Times New Roman"/>
          <w:sz w:val="24"/>
          <w:szCs w:val="24"/>
          <w:lang w:val="es-CO"/>
        </w:rPr>
        <w:t xml:space="preserve">, </w:t>
      </w:r>
      <w:r>
        <w:rPr>
          <w:rFonts w:hint="default" w:ascii="Times New Roman" w:hAnsi="Times New Roman" w:cs="Times New Roman"/>
          <w:sz w:val="24"/>
          <w:szCs w:val="24"/>
        </w:rPr>
        <w:t>5 S</w:t>
      </w:r>
      <w:r>
        <w:rPr>
          <w:rFonts w:hint="default" w:ascii="Times New Roman" w:hAnsi="Times New Roman" w:cs="Times New Roman"/>
          <w:sz w:val="24"/>
          <w:szCs w:val="24"/>
          <w:lang w:val="es-CO"/>
        </w:rPr>
        <w:t xml:space="preserve">quat </w:t>
      </w:r>
      <w:r>
        <w:rPr>
          <w:rFonts w:hint="default" w:ascii="Times New Roman" w:hAnsi="Times New Roman" w:cs="Times New Roman"/>
          <w:sz w:val="24"/>
          <w:szCs w:val="24"/>
        </w:rPr>
        <w:t>J</w:t>
      </w:r>
      <w:r>
        <w:rPr>
          <w:rFonts w:hint="default" w:ascii="Times New Roman" w:hAnsi="Times New Roman" w:cs="Times New Roman"/>
          <w:sz w:val="24"/>
          <w:szCs w:val="24"/>
          <w:lang w:val="es-CO"/>
        </w:rPr>
        <w:t>umps</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s-CO"/>
        </w:rPr>
        <w:t xml:space="preserve"> que para la rama masculina fue de </w:t>
      </w:r>
      <w:r>
        <w:rPr>
          <w:rFonts w:hint="default" w:ascii="Times New Roman" w:hAnsi="Times New Roman" w:cs="Times New Roman"/>
          <w:sz w:val="24"/>
          <w:szCs w:val="24"/>
        </w:rPr>
        <w:t>20.5±4.6</w:t>
      </w:r>
      <w:r>
        <w:rPr>
          <w:rFonts w:hint="default" w:ascii="Times New Roman" w:hAnsi="Times New Roman" w:cs="Times New Roman"/>
          <w:sz w:val="24"/>
          <w:szCs w:val="24"/>
          <w:lang w:val="es-CO"/>
        </w:rPr>
        <w:t xml:space="preserve"> </w:t>
      </w:r>
      <w:r>
        <w:rPr>
          <w:rFonts w:hint="default" w:ascii="Times New Roman" w:hAnsi="Times New Roman" w:cs="Times New Roman"/>
          <w:sz w:val="24"/>
          <w:szCs w:val="24"/>
        </w:rPr>
        <w:t xml:space="preserve">y </w:t>
      </w:r>
      <w:r>
        <w:rPr>
          <w:rFonts w:hint="default" w:ascii="Times New Roman" w:hAnsi="Times New Roman" w:cs="Times New Roman"/>
          <w:sz w:val="24"/>
          <w:szCs w:val="24"/>
          <w:lang w:val="es-CO"/>
        </w:rPr>
        <w:t xml:space="preserve">la femenina </w:t>
      </w:r>
      <w:r>
        <w:rPr>
          <w:rFonts w:hint="default" w:ascii="Times New Roman" w:hAnsi="Times New Roman" w:cs="Times New Roman"/>
          <w:sz w:val="24"/>
          <w:szCs w:val="24"/>
        </w:rPr>
        <w:t>14.99±2.8</w:t>
      </w:r>
      <w:r>
        <w:rPr>
          <w:rFonts w:hint="default" w:ascii="Times New Roman" w:hAnsi="Times New Roman" w:cs="Times New Roman"/>
          <w:sz w:val="24"/>
          <w:szCs w:val="24"/>
          <w:lang w:val="es-CO"/>
        </w:rPr>
        <w:t xml:space="preserve">. Para el test de </w:t>
      </w:r>
      <w:r>
        <w:rPr>
          <w:rFonts w:hint="default" w:ascii="Times New Roman" w:hAnsi="Times New Roman" w:cs="Times New Roman"/>
          <w:sz w:val="24"/>
          <w:szCs w:val="24"/>
        </w:rPr>
        <w:t xml:space="preserve">15 </w:t>
      </w:r>
      <w:r>
        <w:rPr>
          <w:rFonts w:hint="default" w:ascii="Times New Roman" w:hAnsi="Times New Roman" w:cs="Times New Roman"/>
          <w:sz w:val="24"/>
          <w:szCs w:val="24"/>
          <w:lang w:val="es-CO"/>
        </w:rPr>
        <w:t>seg</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s-CO"/>
        </w:rPr>
        <w:t xml:space="preserve">saltos </w:t>
      </w:r>
      <w:r>
        <w:rPr>
          <w:rFonts w:hint="default" w:ascii="Times New Roman" w:hAnsi="Times New Roman" w:cs="Times New Roman"/>
          <w:sz w:val="24"/>
          <w:szCs w:val="24"/>
        </w:rPr>
        <w:t>A</w:t>
      </w:r>
      <w:r>
        <w:rPr>
          <w:rFonts w:hint="default" w:ascii="Times New Roman" w:hAnsi="Times New Roman" w:cs="Times New Roman"/>
          <w:sz w:val="24"/>
          <w:szCs w:val="24"/>
          <w:lang w:val="es-CO"/>
        </w:rPr>
        <w:t xml:space="preserve">balakov continuos la rama masculina fue de </w:t>
      </w:r>
      <w:r>
        <w:rPr>
          <w:rFonts w:hint="default" w:ascii="Times New Roman" w:hAnsi="Times New Roman" w:cs="Times New Roman"/>
          <w:sz w:val="24"/>
          <w:szCs w:val="24"/>
        </w:rPr>
        <w:t>20.83±4.3</w:t>
      </w:r>
      <w:r>
        <w:rPr>
          <w:rFonts w:hint="default" w:ascii="Times New Roman" w:hAnsi="Times New Roman" w:cs="Times New Roman"/>
          <w:sz w:val="24"/>
          <w:szCs w:val="24"/>
          <w:lang w:val="es-CO"/>
        </w:rPr>
        <w:t xml:space="preserve"> </w:t>
      </w:r>
      <w:r>
        <w:rPr>
          <w:rFonts w:hint="default" w:ascii="Times New Roman" w:hAnsi="Times New Roman" w:cs="Times New Roman"/>
          <w:sz w:val="24"/>
          <w:szCs w:val="24"/>
        </w:rPr>
        <w:t xml:space="preserve">y </w:t>
      </w:r>
      <w:r>
        <w:rPr>
          <w:rFonts w:hint="default" w:ascii="Times New Roman" w:hAnsi="Times New Roman" w:cs="Times New Roman"/>
          <w:sz w:val="24"/>
          <w:szCs w:val="24"/>
          <w:lang w:val="es-CO"/>
        </w:rPr>
        <w:t xml:space="preserve">la femenina </w:t>
      </w:r>
      <w:r>
        <w:rPr>
          <w:rFonts w:hint="default" w:ascii="Times New Roman" w:hAnsi="Times New Roman" w:cs="Times New Roman"/>
          <w:sz w:val="24"/>
          <w:szCs w:val="24"/>
        </w:rPr>
        <w:t xml:space="preserve">14.77±2.29. </w:t>
      </w:r>
      <w:r>
        <w:rPr>
          <w:rFonts w:hint="default" w:ascii="Times New Roman" w:hAnsi="Times New Roman" w:cs="Times New Roman"/>
          <w:sz w:val="24"/>
          <w:szCs w:val="24"/>
          <w:lang w:val="es-CO"/>
        </w:rPr>
        <w:t>(</w:t>
      </w:r>
      <w:r>
        <w:rPr>
          <w:rFonts w:hint="default" w:ascii="Times New Roman" w:hAnsi="Times New Roman" w:cs="Times New Roman"/>
          <w:sz w:val="24"/>
          <w:szCs w:val="24"/>
        </w:rPr>
        <w:t xml:space="preserve">tabla </w:t>
      </w:r>
      <w:r>
        <w:rPr>
          <w:rFonts w:hint="default" w:ascii="Times New Roman" w:hAnsi="Times New Roman" w:cs="Times New Roman"/>
          <w:sz w:val="24"/>
          <w:szCs w:val="24"/>
          <w:lang w:val="es-CO"/>
        </w:rPr>
        <w:t>5)</w:t>
      </w:r>
    </w:p>
    <w:p>
      <w:pPr>
        <w:pStyle w:val="14"/>
        <w:spacing w:after="0" w:line="360" w:lineRule="auto"/>
        <w:jc w:val="both"/>
        <w:rPr>
          <w:rFonts w:hint="default" w:ascii="Times New Roman" w:hAnsi="Times New Roman" w:cs="Times New Roman"/>
          <w:sz w:val="24"/>
          <w:szCs w:val="24"/>
        </w:rPr>
      </w:pPr>
    </w:p>
    <w:p>
      <w:pPr>
        <w:pStyle w:val="7"/>
        <w:spacing w:after="0" w:line="240" w:lineRule="auto"/>
        <w:ind w:left="-142" w:firstLine="862"/>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Tabla 5.</w:t>
      </w:r>
      <w:r>
        <w:rPr>
          <w:rFonts w:hint="default" w:ascii="Times New Roman" w:hAnsi="Times New Roman" w:cs="Times New Roman"/>
          <w:color w:val="auto"/>
          <w:sz w:val="24"/>
          <w:szCs w:val="24"/>
          <w:lang w:val="es-CO"/>
        </w:rPr>
        <w:t xml:space="preserve"> P</w:t>
      </w:r>
      <w:r>
        <w:rPr>
          <w:rFonts w:hint="default" w:ascii="Times New Roman" w:hAnsi="Times New Roman" w:cs="Times New Roman"/>
          <w:color w:val="auto"/>
          <w:sz w:val="24"/>
          <w:szCs w:val="24"/>
        </w:rPr>
        <w:t>otencia muscular 5 SJ Y 15 SEG ABK continuos</w:t>
      </w:r>
      <w:r>
        <w:rPr>
          <w:rFonts w:hint="default" w:ascii="Times New Roman" w:hAnsi="Times New Roman" w:cs="Times New Roman"/>
          <w:color w:val="auto"/>
          <w:sz w:val="24"/>
          <w:szCs w:val="24"/>
          <w:lang w:val="es-CO"/>
        </w:rPr>
        <w:t>,</w:t>
      </w:r>
      <w:r>
        <w:rPr>
          <w:rFonts w:hint="default" w:ascii="Times New Roman" w:hAnsi="Times New Roman" w:cs="Times New Roman"/>
          <w:color w:val="auto"/>
          <w:sz w:val="24"/>
          <w:szCs w:val="24"/>
        </w:rPr>
        <w:t xml:space="preserve"> rama masculina y femenina</w:t>
      </w:r>
      <w:r>
        <w:rPr>
          <w:rFonts w:hint="default" w:ascii="Times New Roman" w:hAnsi="Times New Roman" w:cs="Times New Roman"/>
          <w:color w:val="auto"/>
          <w:sz w:val="24"/>
          <w:szCs w:val="24"/>
          <w:lang w:val="es-CO"/>
        </w:rPr>
        <w:t xml:space="preserve">. </w:t>
      </w:r>
    </w:p>
    <w:tbl>
      <w:tblPr>
        <w:tblStyle w:val="20"/>
        <w:tblW w:w="0" w:type="auto"/>
        <w:jc w:val="center"/>
        <w:tblBorders>
          <w:top w:val="single" w:color="000000" w:themeColor="text1" w:sz="12" w:space="0"/>
          <w:left w:val="none" w:color="auto" w:sz="0" w:space="0"/>
          <w:bottom w:val="single" w:color="000000" w:themeColor="text1" w:sz="12" w:space="0"/>
          <w:right w:val="none" w:color="auto" w:sz="0" w:space="0"/>
          <w:insideH w:val="single" w:color="000000" w:themeColor="text1" w:sz="12" w:space="0"/>
          <w:insideV w:val="none" w:color="auto" w:sz="0" w:space="0"/>
        </w:tblBorders>
        <w:tblLayout w:type="fixed"/>
        <w:tblCellMar>
          <w:top w:w="0" w:type="dxa"/>
          <w:left w:w="108" w:type="dxa"/>
          <w:bottom w:w="0" w:type="dxa"/>
          <w:right w:w="108" w:type="dxa"/>
        </w:tblCellMar>
      </w:tblPr>
      <w:tblGrid>
        <w:gridCol w:w="1838"/>
        <w:gridCol w:w="2805"/>
        <w:gridCol w:w="2741"/>
      </w:tblGrid>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12" w:space="0"/>
            <w:insideV w:val="none" w:color="auto" w:sz="0" w:space="0"/>
          </w:tblBorders>
          <w:tblCellMar>
            <w:top w:w="0" w:type="dxa"/>
            <w:left w:w="108" w:type="dxa"/>
            <w:bottom w:w="0" w:type="dxa"/>
            <w:right w:w="108" w:type="dxa"/>
          </w:tblCellMar>
        </w:tblPrEx>
        <w:trPr>
          <w:jc w:val="center"/>
        </w:trPr>
        <w:tc>
          <w:tcPr>
            <w:tcW w:w="1838" w:type="dxa"/>
            <w:tcBorders>
              <w:insideH w:val="single" w:sz="4" w:space="0"/>
              <w:tl2br w:val="nil"/>
              <w:tr2bl w:val="nil"/>
            </w:tcBorders>
          </w:tcPr>
          <w:p>
            <w:pPr>
              <w:spacing w:after="0"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               DATOS</w:t>
            </w:r>
          </w:p>
          <w:p>
            <w:pPr>
              <w:spacing w:after="0"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SEXO</w:t>
            </w:r>
          </w:p>
        </w:tc>
        <w:tc>
          <w:tcPr>
            <w:tcW w:w="2805" w:type="dxa"/>
            <w:tcBorders>
              <w:insideH w:val="single" w:sz="4" w:space="0"/>
              <w:tl2br w:val="nil"/>
              <w:tr2bl w:val="nil"/>
            </w:tcBorders>
          </w:tcPr>
          <w:p>
            <w:pPr>
              <w:spacing w:after="0"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Potencia muscular 15 Seg</w:t>
            </w:r>
          </w:p>
          <w:p>
            <w:pPr>
              <w:spacing w:after="0"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Saltos ABK</w:t>
            </w:r>
          </w:p>
        </w:tc>
        <w:tc>
          <w:tcPr>
            <w:tcW w:w="2741" w:type="dxa"/>
            <w:tcBorders>
              <w:insideH w:val="single" w:sz="4" w:space="0"/>
              <w:tl2br w:val="nil"/>
              <w:tr2bl w:val="nil"/>
            </w:tcBorders>
          </w:tcPr>
          <w:p>
            <w:pPr>
              <w:spacing w:after="0"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Potencia muscular </w:t>
            </w:r>
          </w:p>
          <w:p>
            <w:pPr>
              <w:spacing w:after="0"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5 SQUAT JUMP</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12" w:space="0"/>
            <w:insideV w:val="none" w:color="auto" w:sz="0" w:space="0"/>
          </w:tblBorders>
          <w:tblCellMar>
            <w:top w:w="0" w:type="dxa"/>
            <w:left w:w="108" w:type="dxa"/>
            <w:bottom w:w="0" w:type="dxa"/>
            <w:right w:w="108" w:type="dxa"/>
          </w:tblCellMar>
        </w:tblPrEx>
        <w:trPr>
          <w:jc w:val="center"/>
        </w:trPr>
        <w:tc>
          <w:tcPr>
            <w:tcW w:w="1838" w:type="dxa"/>
            <w:tcBorders>
              <w:bottom w:val="nil"/>
              <w:insideH w:val="single" w:sz="4" w:space="0"/>
            </w:tcBorders>
          </w:tcPr>
          <w:p>
            <w:pPr>
              <w:spacing w:after="0"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MASCULINA</w:t>
            </w:r>
          </w:p>
        </w:tc>
        <w:tc>
          <w:tcPr>
            <w:tcW w:w="2805" w:type="dxa"/>
            <w:tcBorders>
              <w:bottom w:val="nil"/>
              <w:insideH w:val="single" w:sz="4" w:space="0"/>
            </w:tcBorders>
          </w:tcPr>
          <w:p>
            <w:pPr>
              <w:spacing w:after="0"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20.83±4.3</w:t>
            </w:r>
          </w:p>
        </w:tc>
        <w:tc>
          <w:tcPr>
            <w:tcW w:w="2741" w:type="dxa"/>
            <w:tcBorders>
              <w:bottom w:val="nil"/>
              <w:insideH w:val="single" w:sz="4" w:space="0"/>
            </w:tcBorders>
          </w:tcPr>
          <w:p>
            <w:pPr>
              <w:spacing w:after="0"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20.57±4.6</w:t>
            </w:r>
          </w:p>
        </w:tc>
      </w:tr>
      <w:tr>
        <w:tblPrEx>
          <w:tblBorders>
            <w:top w:val="single" w:color="000000" w:themeColor="text1" w:sz="12" w:space="0"/>
            <w:left w:val="none" w:color="auto" w:sz="0" w:space="0"/>
            <w:bottom w:val="single" w:color="000000" w:themeColor="text1" w:sz="12" w:space="0"/>
            <w:right w:val="none" w:color="auto" w:sz="0" w:space="0"/>
            <w:insideH w:val="single" w:color="000000" w:themeColor="text1" w:sz="12" w:space="0"/>
            <w:insideV w:val="none" w:color="auto" w:sz="0" w:space="0"/>
          </w:tblBorders>
          <w:tblCellMar>
            <w:top w:w="0" w:type="dxa"/>
            <w:left w:w="108" w:type="dxa"/>
            <w:bottom w:w="0" w:type="dxa"/>
            <w:right w:w="108" w:type="dxa"/>
          </w:tblCellMar>
        </w:tblPrEx>
        <w:trPr>
          <w:jc w:val="center"/>
        </w:trPr>
        <w:tc>
          <w:tcPr>
            <w:tcW w:w="1838" w:type="dxa"/>
            <w:tcBorders>
              <w:top w:val="nil"/>
            </w:tcBorders>
          </w:tcPr>
          <w:p>
            <w:pPr>
              <w:spacing w:after="0"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FEMENINA</w:t>
            </w:r>
          </w:p>
        </w:tc>
        <w:tc>
          <w:tcPr>
            <w:tcW w:w="2805" w:type="dxa"/>
            <w:tcBorders>
              <w:top w:val="nil"/>
            </w:tcBorders>
          </w:tcPr>
          <w:p>
            <w:pPr>
              <w:spacing w:after="0"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14.77±2.2</w:t>
            </w:r>
          </w:p>
        </w:tc>
        <w:tc>
          <w:tcPr>
            <w:tcW w:w="2741" w:type="dxa"/>
            <w:tcBorders>
              <w:top w:val="nil"/>
            </w:tcBorders>
          </w:tcPr>
          <w:p>
            <w:pPr>
              <w:spacing w:after="0"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14.99±2.8</w:t>
            </w:r>
          </w:p>
        </w:tc>
      </w:tr>
    </w:tbl>
    <w:p>
      <w:pPr>
        <w:pStyle w:val="7"/>
        <w:spacing w:after="0" w:line="360" w:lineRule="auto"/>
        <w:jc w:val="both"/>
        <w:rPr>
          <w:rFonts w:hint="default" w:ascii="Times New Roman" w:hAnsi="Times New Roman" w:cs="Times New Roman"/>
          <w:sz w:val="24"/>
          <w:szCs w:val="24"/>
        </w:rPr>
      </w:pPr>
    </w:p>
    <w:p>
      <w:pPr>
        <w:pStyle w:val="14"/>
        <w:numPr>
          <w:ilvl w:val="0"/>
          <w:numId w:val="0"/>
        </w:numPr>
        <w:spacing w:after="0" w:line="360" w:lineRule="auto"/>
        <w:jc w:val="both"/>
        <w:rPr>
          <w:rFonts w:hint="default" w:ascii="Times New Roman" w:hAnsi="Times New Roman" w:cs="Times New Roman"/>
          <w:b/>
          <w:sz w:val="24"/>
          <w:szCs w:val="24"/>
        </w:rPr>
      </w:pPr>
      <w:r>
        <w:rPr>
          <w:rFonts w:hint="default" w:ascii="Times New Roman" w:hAnsi="Times New Roman" w:cs="Times New Roman"/>
          <w:b/>
          <w:sz w:val="24"/>
          <w:szCs w:val="24"/>
        </w:rPr>
        <w:t>Contribución de los brazos en el salto</w:t>
      </w:r>
    </w:p>
    <w:p>
      <w:pPr>
        <w:pStyle w:val="14"/>
        <w:numPr>
          <w:ilvl w:val="0"/>
          <w:numId w:val="0"/>
        </w:numPr>
        <w:spacing w:after="0" w:line="360" w:lineRule="auto"/>
        <w:jc w:val="both"/>
        <w:rPr>
          <w:rFonts w:hint="default" w:ascii="Times New Roman" w:hAnsi="Times New Roman" w:cs="Times New Roman"/>
          <w:sz w:val="24"/>
          <w:szCs w:val="24"/>
          <w:lang w:val="es-CO"/>
        </w:rPr>
      </w:pPr>
      <w:r>
        <w:rPr>
          <w:rFonts w:hint="default" w:ascii="Times New Roman" w:hAnsi="Times New Roman" w:cs="Times New Roman"/>
          <w:sz w:val="24"/>
          <w:szCs w:val="24"/>
        </w:rPr>
        <w:t xml:space="preserve">Para </w:t>
      </w:r>
      <w:r>
        <w:rPr>
          <w:rFonts w:hint="default" w:ascii="Times New Roman" w:hAnsi="Times New Roman" w:cs="Times New Roman"/>
          <w:sz w:val="24"/>
          <w:szCs w:val="24"/>
          <w:lang w:val="es-CO"/>
        </w:rPr>
        <w:t xml:space="preserve">obtener </w:t>
      </w:r>
      <w:r>
        <w:rPr>
          <w:rFonts w:hint="default" w:ascii="Times New Roman" w:hAnsi="Times New Roman" w:cs="Times New Roman"/>
          <w:sz w:val="24"/>
          <w:szCs w:val="24"/>
        </w:rPr>
        <w:t>el índice de contribución de los brazos en el salto vertical, se basó en la fórmula propuesta por Carmelo Bosco</w:t>
      </w:r>
      <w:r>
        <w:rPr>
          <w:rFonts w:hint="default" w:ascii="Times New Roman" w:hAnsi="Times New Roman" w:cs="Times New Roman"/>
          <w:sz w:val="24"/>
          <w:szCs w:val="24"/>
          <w:lang w:val="es-CO"/>
        </w:rPr>
        <w:t xml:space="preserve">, </w:t>
      </w:r>
      <w:r>
        <w:rPr>
          <w:rFonts w:hint="default" w:ascii="Times New Roman" w:hAnsi="Times New Roman" w:cs="Times New Roman"/>
          <w:sz w:val="24"/>
          <w:szCs w:val="24"/>
        </w:rPr>
        <w:t>diferencia porcentual entre las alturas logradas en el AB</w:t>
      </w:r>
      <w:r>
        <w:rPr>
          <w:rFonts w:hint="default" w:ascii="Times New Roman" w:hAnsi="Times New Roman" w:cs="Times New Roman"/>
          <w:sz w:val="24"/>
          <w:szCs w:val="24"/>
          <w:lang w:val="es-CO"/>
        </w:rPr>
        <w:t>K</w:t>
      </w:r>
      <w:r>
        <w:rPr>
          <w:rFonts w:hint="default" w:ascii="Times New Roman" w:hAnsi="Times New Roman" w:cs="Times New Roman"/>
          <w:sz w:val="24"/>
          <w:szCs w:val="24"/>
        </w:rPr>
        <w:t xml:space="preserve"> y en el CMJ, podemos cuantificar estos dos producidos por los brazos y que </w:t>
      </w:r>
      <w:r>
        <w:rPr>
          <w:rFonts w:hint="default" w:ascii="Times New Roman" w:hAnsi="Times New Roman" w:cs="Times New Roman"/>
          <w:sz w:val="24"/>
          <w:szCs w:val="24"/>
          <w:lang w:val="es-CO"/>
        </w:rPr>
        <w:t xml:space="preserve">se definen </w:t>
      </w:r>
      <w:r>
        <w:rPr>
          <w:rFonts w:hint="default" w:ascii="Times New Roman" w:hAnsi="Times New Roman" w:cs="Times New Roman"/>
          <w:sz w:val="24"/>
          <w:szCs w:val="24"/>
        </w:rPr>
        <w:t>como Índice de utilización de brazos, la media del porcentaje de este índice para la rama masculina</w:t>
      </w:r>
      <w:r>
        <w:rPr>
          <w:rFonts w:hint="default" w:ascii="Times New Roman" w:hAnsi="Times New Roman" w:cs="Times New Roman"/>
          <w:sz w:val="24"/>
          <w:szCs w:val="24"/>
          <w:lang w:val="es-CO"/>
        </w:rPr>
        <w:t xml:space="preserve"> fué de </w:t>
      </w:r>
      <w:r>
        <w:rPr>
          <w:rFonts w:hint="default" w:ascii="Times New Roman" w:hAnsi="Times New Roman" w:cs="Times New Roman"/>
          <w:sz w:val="24"/>
          <w:szCs w:val="24"/>
        </w:rPr>
        <w:t xml:space="preserve"> 18.89±13.9</w:t>
      </w:r>
      <w:r>
        <w:rPr>
          <w:rFonts w:hint="default" w:ascii="Times New Roman" w:hAnsi="Times New Roman" w:cs="Times New Roman"/>
          <w:sz w:val="24"/>
          <w:szCs w:val="24"/>
          <w:lang w:val="es-CO"/>
        </w:rPr>
        <w:t xml:space="preserve"> </w:t>
      </w:r>
      <w:r>
        <w:rPr>
          <w:rFonts w:hint="default" w:ascii="Times New Roman" w:hAnsi="Times New Roman" w:cs="Times New Roman"/>
          <w:sz w:val="24"/>
          <w:szCs w:val="24"/>
        </w:rPr>
        <w:t xml:space="preserve">y femenina </w:t>
      </w:r>
      <w:r>
        <w:rPr>
          <w:rFonts w:hint="default" w:ascii="Times New Roman" w:hAnsi="Times New Roman" w:cs="Times New Roman"/>
          <w:sz w:val="24"/>
          <w:szCs w:val="24"/>
          <w:lang w:val="es-CO"/>
        </w:rPr>
        <w:t xml:space="preserve">fué </w:t>
      </w:r>
      <w:r>
        <w:rPr>
          <w:rFonts w:hint="default" w:ascii="Times New Roman" w:hAnsi="Times New Roman" w:cs="Times New Roman"/>
          <w:sz w:val="24"/>
          <w:szCs w:val="24"/>
        </w:rPr>
        <w:t>13.06±9.94</w:t>
      </w:r>
      <w:r>
        <w:rPr>
          <w:rFonts w:hint="default" w:ascii="Times New Roman" w:hAnsi="Times New Roman" w:cs="Times New Roman"/>
          <w:sz w:val="24"/>
          <w:szCs w:val="24"/>
          <w:lang w:val="es-CO"/>
        </w:rPr>
        <w:t>. (T</w:t>
      </w:r>
      <w:r>
        <w:rPr>
          <w:rFonts w:hint="default" w:ascii="Times New Roman" w:hAnsi="Times New Roman" w:cs="Times New Roman"/>
          <w:sz w:val="24"/>
          <w:szCs w:val="24"/>
        </w:rPr>
        <w:t xml:space="preserve">abla </w:t>
      </w:r>
      <w:r>
        <w:rPr>
          <w:rFonts w:hint="default" w:ascii="Times New Roman" w:hAnsi="Times New Roman" w:cs="Times New Roman"/>
          <w:sz w:val="24"/>
          <w:szCs w:val="24"/>
          <w:lang w:val="es-CO"/>
        </w:rPr>
        <w:t>6)</w:t>
      </w:r>
    </w:p>
    <w:p>
      <w:pPr>
        <w:pStyle w:val="14"/>
        <w:numPr>
          <w:ilvl w:val="0"/>
          <w:numId w:val="0"/>
        </w:numPr>
        <w:spacing w:after="0" w:line="360" w:lineRule="auto"/>
        <w:jc w:val="both"/>
        <w:rPr>
          <w:rFonts w:hint="default" w:ascii="Times New Roman" w:hAnsi="Times New Roman" w:cs="Times New Roman"/>
          <w:sz w:val="24"/>
          <w:szCs w:val="24"/>
          <w:lang w:val="es-CO"/>
        </w:rPr>
      </w:pPr>
    </w:p>
    <w:p>
      <w:pPr>
        <w:pStyle w:val="7"/>
        <w:spacing w:after="0" w:line="360" w:lineRule="auto"/>
        <w:jc w:val="both"/>
        <w:rPr>
          <w:rFonts w:hint="default" w:ascii="Times New Roman" w:hAnsi="Times New Roman" w:cs="Times New Roman"/>
          <w:color w:val="auto"/>
          <w:sz w:val="20"/>
          <w:szCs w:val="20"/>
        </w:rPr>
      </w:pPr>
      <w:r>
        <w:rPr>
          <w:rFonts w:hint="default" w:ascii="Times New Roman" w:hAnsi="Times New Roman" w:cs="Times New Roman"/>
          <w:color w:val="auto"/>
          <w:sz w:val="20"/>
          <w:szCs w:val="20"/>
        </w:rPr>
        <w:t>Tabla 6</w:t>
      </w:r>
      <w:r>
        <w:rPr>
          <w:rFonts w:hint="default" w:ascii="Times New Roman" w:hAnsi="Times New Roman" w:cs="Times New Roman"/>
          <w:color w:val="auto"/>
          <w:sz w:val="20"/>
          <w:szCs w:val="20"/>
          <w:lang w:val="es-CO"/>
        </w:rPr>
        <w:t>. C</w:t>
      </w:r>
      <w:r>
        <w:rPr>
          <w:rFonts w:hint="default" w:ascii="Times New Roman" w:hAnsi="Times New Roman" w:cs="Times New Roman"/>
          <w:color w:val="auto"/>
          <w:sz w:val="20"/>
          <w:szCs w:val="20"/>
        </w:rPr>
        <w:t>ontribución de los brazos en el salto rama masculina y femenina en M y DS</w:t>
      </w:r>
    </w:p>
    <w:tbl>
      <w:tblPr>
        <w:tblStyle w:val="20"/>
        <w:tblW w:w="0" w:type="auto"/>
        <w:jc w:val="center"/>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108" w:type="dxa"/>
          <w:bottom w:w="0" w:type="dxa"/>
          <w:right w:w="108" w:type="dxa"/>
        </w:tblCellMar>
      </w:tblPr>
      <w:tblGrid>
        <w:gridCol w:w="1838"/>
        <w:gridCol w:w="2982"/>
      </w:tblGrid>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jc w:val="center"/>
        </w:trPr>
        <w:tc>
          <w:tcPr>
            <w:tcW w:w="1838" w:type="dxa"/>
            <w:tcBorders>
              <w:insideH w:val="single" w:sz="4" w:space="0"/>
              <w:tl2br w:val="nil"/>
              <w:tr2bl w:val="nil"/>
            </w:tcBorders>
          </w:tcPr>
          <w:p>
            <w:pPr>
              <w:spacing w:after="0"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             DATOS</w:t>
            </w:r>
          </w:p>
          <w:p>
            <w:pPr>
              <w:spacing w:after="0"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SEXO</w:t>
            </w:r>
          </w:p>
        </w:tc>
        <w:tc>
          <w:tcPr>
            <w:tcW w:w="2982" w:type="dxa"/>
            <w:tcBorders>
              <w:insideH w:val="single" w:sz="4" w:space="0"/>
              <w:tl2br w:val="nil"/>
              <w:tr2bl w:val="nil"/>
            </w:tcBorders>
          </w:tcPr>
          <w:p>
            <w:pPr>
              <w:spacing w:after="0"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Contribución de los brazos en el salto</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jc w:val="center"/>
        </w:trPr>
        <w:tc>
          <w:tcPr>
            <w:tcW w:w="1838" w:type="dxa"/>
            <w:tcBorders>
              <w:bottom w:val="nil"/>
              <w:insideH w:val="single" w:sz="4" w:space="0"/>
            </w:tcBorders>
          </w:tcPr>
          <w:p>
            <w:pPr>
              <w:spacing w:after="0"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MASCULINA</w:t>
            </w:r>
          </w:p>
        </w:tc>
        <w:tc>
          <w:tcPr>
            <w:tcW w:w="2982" w:type="dxa"/>
            <w:tcBorders>
              <w:bottom w:val="nil"/>
              <w:insideH w:val="single" w:sz="4" w:space="0"/>
            </w:tcBorders>
          </w:tcPr>
          <w:p>
            <w:pPr>
              <w:spacing w:after="0"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18.89±13.92</w:t>
            </w:r>
          </w:p>
        </w:tc>
      </w:tr>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CellMar>
            <w:top w:w="0" w:type="dxa"/>
            <w:left w:w="108" w:type="dxa"/>
            <w:bottom w:w="0" w:type="dxa"/>
            <w:right w:w="108" w:type="dxa"/>
          </w:tblCellMar>
        </w:tblPrEx>
        <w:trPr>
          <w:jc w:val="center"/>
        </w:trPr>
        <w:tc>
          <w:tcPr>
            <w:tcW w:w="1838" w:type="dxa"/>
            <w:tcBorders>
              <w:top w:val="nil"/>
            </w:tcBorders>
          </w:tcPr>
          <w:p>
            <w:pPr>
              <w:spacing w:after="0" w:line="36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FEMENINA</w:t>
            </w:r>
          </w:p>
        </w:tc>
        <w:tc>
          <w:tcPr>
            <w:tcW w:w="2982" w:type="dxa"/>
            <w:tcBorders>
              <w:top w:val="nil"/>
            </w:tcBorders>
          </w:tcPr>
          <w:p>
            <w:pPr>
              <w:spacing w:after="0"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13.06±9.94</w:t>
            </w:r>
          </w:p>
        </w:tc>
      </w:tr>
    </w:tbl>
    <w:p>
      <w:pPr>
        <w:pStyle w:val="18"/>
        <w:spacing w:line="360" w:lineRule="auto"/>
        <w:jc w:val="both"/>
        <w:rPr>
          <w:rFonts w:hint="default" w:ascii="Times New Roman" w:hAnsi="Times New Roman" w:cs="Times New Roman"/>
          <w:b w:val="0"/>
          <w:bCs/>
          <w:i w:val="0"/>
          <w:iCs/>
          <w:color w:val="auto"/>
          <w:sz w:val="24"/>
          <w:szCs w:val="24"/>
          <w:lang w:val="es-CO"/>
        </w:rPr>
      </w:pPr>
    </w:p>
    <w:p>
      <w:pPr>
        <w:pStyle w:val="18"/>
        <w:spacing w:line="360" w:lineRule="auto"/>
        <w:jc w:val="both"/>
        <w:rPr>
          <w:rFonts w:hint="default" w:ascii="Times New Roman" w:hAnsi="Times New Roman" w:cs="Times New Roman"/>
          <w:b w:val="0"/>
          <w:bCs/>
          <w:i w:val="0"/>
          <w:iCs/>
          <w:color w:val="auto"/>
          <w:sz w:val="24"/>
          <w:szCs w:val="24"/>
        </w:rPr>
      </w:pPr>
      <w:r>
        <w:rPr>
          <w:rFonts w:hint="default" w:ascii="Times New Roman" w:hAnsi="Times New Roman" w:cs="Times New Roman"/>
          <w:b w:val="0"/>
          <w:bCs/>
          <w:i w:val="0"/>
          <w:iCs/>
          <w:color w:val="auto"/>
          <w:sz w:val="24"/>
          <w:szCs w:val="24"/>
          <w:lang w:val="es-CO"/>
        </w:rPr>
        <w:t>Con los r</w:t>
      </w:r>
      <w:r>
        <w:rPr>
          <w:rFonts w:hint="default" w:ascii="Times New Roman" w:hAnsi="Times New Roman" w:cs="Times New Roman"/>
          <w:b w:val="0"/>
          <w:bCs/>
          <w:i w:val="0"/>
          <w:iCs/>
          <w:color w:val="auto"/>
          <w:sz w:val="24"/>
          <w:szCs w:val="24"/>
        </w:rPr>
        <w:t>esultado</w:t>
      </w:r>
      <w:r>
        <w:rPr>
          <w:rFonts w:hint="default" w:ascii="Times New Roman" w:hAnsi="Times New Roman" w:cs="Times New Roman"/>
          <w:b w:val="0"/>
          <w:bCs/>
          <w:i w:val="0"/>
          <w:iCs/>
          <w:color w:val="auto"/>
          <w:sz w:val="24"/>
          <w:szCs w:val="24"/>
          <w:lang w:val="es-CO"/>
        </w:rPr>
        <w:t>s</w:t>
      </w:r>
      <w:r>
        <w:rPr>
          <w:rFonts w:hint="default" w:ascii="Times New Roman" w:hAnsi="Times New Roman" w:cs="Times New Roman"/>
          <w:b w:val="0"/>
          <w:bCs/>
          <w:i w:val="0"/>
          <w:iCs/>
          <w:color w:val="auto"/>
          <w:sz w:val="24"/>
          <w:szCs w:val="24"/>
        </w:rPr>
        <w:t xml:space="preserve"> </w:t>
      </w:r>
      <w:r>
        <w:rPr>
          <w:rFonts w:hint="default" w:ascii="Times New Roman" w:hAnsi="Times New Roman" w:cs="Times New Roman"/>
          <w:b w:val="0"/>
          <w:bCs/>
          <w:i w:val="0"/>
          <w:iCs/>
          <w:color w:val="auto"/>
          <w:sz w:val="24"/>
          <w:szCs w:val="24"/>
          <w:lang w:val="es-CO"/>
        </w:rPr>
        <w:t xml:space="preserve">individuales de </w:t>
      </w:r>
      <w:r>
        <w:rPr>
          <w:rFonts w:hint="default" w:ascii="Times New Roman" w:hAnsi="Times New Roman" w:cs="Times New Roman"/>
          <w:b w:val="0"/>
          <w:bCs/>
          <w:i w:val="0"/>
          <w:iCs/>
          <w:color w:val="auto"/>
          <w:sz w:val="24"/>
          <w:szCs w:val="24"/>
        </w:rPr>
        <w:t>Squat jump, CMJ y AB</w:t>
      </w:r>
      <w:r>
        <w:rPr>
          <w:rFonts w:hint="default" w:ascii="Times New Roman" w:hAnsi="Times New Roman" w:cs="Times New Roman"/>
          <w:b w:val="0"/>
          <w:bCs/>
          <w:i w:val="0"/>
          <w:iCs/>
          <w:color w:val="auto"/>
          <w:sz w:val="24"/>
          <w:szCs w:val="24"/>
          <w:lang w:val="es-CO"/>
        </w:rPr>
        <w:t>K s</w:t>
      </w:r>
      <w:r>
        <w:rPr>
          <w:rFonts w:hint="default" w:ascii="Times New Roman" w:hAnsi="Times New Roman" w:cs="Times New Roman"/>
          <w:b w:val="0"/>
          <w:bCs/>
          <w:i w:val="0"/>
          <w:iCs/>
          <w:color w:val="auto"/>
          <w:sz w:val="24"/>
          <w:szCs w:val="24"/>
        </w:rPr>
        <w:t xml:space="preserve">e </w:t>
      </w:r>
      <w:r>
        <w:rPr>
          <w:rFonts w:hint="default" w:ascii="Times New Roman" w:hAnsi="Times New Roman" w:cs="Times New Roman"/>
          <w:b w:val="0"/>
          <w:bCs/>
          <w:i w:val="0"/>
          <w:iCs/>
          <w:color w:val="auto"/>
          <w:sz w:val="24"/>
          <w:szCs w:val="24"/>
          <w:lang w:val="es-CO"/>
        </w:rPr>
        <w:t>construye una tabla decilar (</w:t>
      </w:r>
      <w:r>
        <w:rPr>
          <w:rFonts w:hint="default" w:ascii="Times New Roman" w:hAnsi="Times New Roman" w:cs="Times New Roman"/>
          <w:b w:val="0"/>
          <w:bCs/>
          <w:i w:val="0"/>
          <w:iCs/>
          <w:color w:val="auto"/>
          <w:sz w:val="24"/>
          <w:szCs w:val="24"/>
        </w:rPr>
        <w:t xml:space="preserve">0% </w:t>
      </w:r>
    </w:p>
    <w:p>
      <w:pPr>
        <w:pStyle w:val="18"/>
        <w:spacing w:line="360" w:lineRule="auto"/>
        <w:jc w:val="both"/>
        <w:rPr>
          <w:rFonts w:hint="default" w:ascii="Times New Roman" w:hAnsi="Times New Roman" w:cs="Times New Roman"/>
          <w:b w:val="0"/>
          <w:bCs/>
          <w:i w:val="0"/>
          <w:iCs/>
          <w:color w:val="auto"/>
          <w:sz w:val="24"/>
          <w:szCs w:val="24"/>
          <w:lang w:val="es-CO"/>
        </w:rPr>
      </w:pPr>
      <w:r>
        <w:rPr>
          <w:rFonts w:hint="default" w:ascii="Times New Roman" w:hAnsi="Times New Roman" w:cs="Times New Roman"/>
          <w:b w:val="0"/>
          <w:bCs/>
          <w:i w:val="0"/>
          <w:iCs/>
          <w:color w:val="auto"/>
          <w:sz w:val="24"/>
          <w:szCs w:val="24"/>
          <w:lang w:val="es-CO"/>
        </w:rPr>
        <w:t>de 10 en 10 hast</w:t>
      </w:r>
      <w:r>
        <w:rPr>
          <w:rFonts w:hint="default" w:ascii="Times New Roman" w:hAnsi="Times New Roman" w:cs="Times New Roman"/>
          <w:b w:val="0"/>
          <w:bCs/>
          <w:i w:val="0"/>
          <w:iCs/>
          <w:color w:val="auto"/>
          <w:sz w:val="24"/>
          <w:szCs w:val="24"/>
        </w:rPr>
        <w:t>a 100%</w:t>
      </w:r>
      <w:r>
        <w:rPr>
          <w:rFonts w:hint="default" w:ascii="Times New Roman" w:hAnsi="Times New Roman" w:cs="Times New Roman"/>
          <w:b w:val="0"/>
          <w:bCs/>
          <w:i w:val="0"/>
          <w:iCs/>
          <w:color w:val="auto"/>
          <w:sz w:val="24"/>
          <w:szCs w:val="24"/>
          <w:lang w:val="es-CO"/>
        </w:rPr>
        <w:t xml:space="preserve">) </w:t>
      </w:r>
      <w:r>
        <w:rPr>
          <w:rFonts w:hint="default" w:ascii="Times New Roman" w:hAnsi="Times New Roman" w:cs="Times New Roman"/>
          <w:b w:val="0"/>
          <w:bCs/>
          <w:i w:val="0"/>
          <w:iCs/>
          <w:color w:val="auto"/>
          <w:sz w:val="24"/>
          <w:szCs w:val="24"/>
        </w:rPr>
        <w:t xml:space="preserve">para </w:t>
      </w:r>
      <w:r>
        <w:rPr>
          <w:rFonts w:hint="default" w:ascii="Times New Roman" w:hAnsi="Times New Roman" w:cs="Times New Roman"/>
          <w:b w:val="0"/>
          <w:bCs/>
          <w:i w:val="0"/>
          <w:iCs/>
          <w:color w:val="auto"/>
          <w:sz w:val="24"/>
          <w:szCs w:val="24"/>
          <w:lang w:val="es-CO"/>
        </w:rPr>
        <w:t xml:space="preserve">las </w:t>
      </w:r>
      <w:r>
        <w:rPr>
          <w:rFonts w:hint="default" w:ascii="Times New Roman" w:hAnsi="Times New Roman" w:cs="Times New Roman"/>
          <w:b w:val="0"/>
          <w:bCs/>
          <w:i w:val="0"/>
          <w:iCs/>
          <w:color w:val="auto"/>
          <w:sz w:val="24"/>
          <w:szCs w:val="24"/>
        </w:rPr>
        <w:t>rama</w:t>
      </w:r>
      <w:r>
        <w:rPr>
          <w:rFonts w:hint="default" w:ascii="Times New Roman" w:hAnsi="Times New Roman" w:cs="Times New Roman"/>
          <w:b w:val="0"/>
          <w:bCs/>
          <w:i w:val="0"/>
          <w:iCs/>
          <w:color w:val="auto"/>
          <w:sz w:val="24"/>
          <w:szCs w:val="24"/>
          <w:lang w:val="es-CO"/>
        </w:rPr>
        <w:t>s</w:t>
      </w:r>
      <w:r>
        <w:rPr>
          <w:rFonts w:hint="default" w:ascii="Times New Roman" w:hAnsi="Times New Roman" w:cs="Times New Roman"/>
          <w:b w:val="0"/>
          <w:bCs/>
          <w:i w:val="0"/>
          <w:iCs/>
          <w:color w:val="auto"/>
          <w:sz w:val="24"/>
          <w:szCs w:val="24"/>
        </w:rPr>
        <w:t xml:space="preserve"> masculina</w:t>
      </w:r>
      <w:r>
        <w:rPr>
          <w:rFonts w:hint="default" w:ascii="Times New Roman" w:hAnsi="Times New Roman" w:cs="Times New Roman"/>
          <w:b w:val="0"/>
          <w:bCs/>
          <w:i w:val="0"/>
          <w:iCs/>
          <w:color w:val="auto"/>
          <w:sz w:val="24"/>
          <w:szCs w:val="24"/>
          <w:lang w:val="es-CO"/>
        </w:rPr>
        <w:t xml:space="preserve"> y femenina (Tabla 7) , con el fin de que sea empleada a futuro por profesores de educación física y entrenadores en el proceso de calificación de estas pruebas en jugadores de esta categoría.</w:t>
      </w:r>
    </w:p>
    <w:p>
      <w:pPr>
        <w:pStyle w:val="18"/>
        <w:jc w:val="both"/>
        <w:rPr>
          <w:rFonts w:hint="default" w:ascii="Times New Roman" w:hAnsi="Times New Roman" w:cs="Times New Roman"/>
          <w:b/>
          <w:sz w:val="24"/>
          <w:szCs w:val="24"/>
          <w:lang w:val="es-CO"/>
        </w:rPr>
      </w:pPr>
    </w:p>
    <w:p>
      <w:pPr>
        <w:pStyle w:val="18"/>
        <w:spacing w:line="240" w:lineRule="auto"/>
        <w:jc w:val="both"/>
        <w:rPr>
          <w:rFonts w:hint="default" w:ascii="Times New Roman" w:hAnsi="Times New Roman" w:cs="Times New Roman"/>
          <w:b w:val="0"/>
          <w:bCs/>
          <w:i/>
          <w:iCs w:val="0"/>
          <w:sz w:val="20"/>
          <w:szCs w:val="20"/>
          <w:lang w:val="es-CO"/>
        </w:rPr>
      </w:pPr>
      <w:r>
        <w:rPr>
          <w:rFonts w:hint="default" w:ascii="Times New Roman" w:hAnsi="Times New Roman" w:cs="Times New Roman"/>
          <w:b w:val="0"/>
          <w:bCs/>
          <w:i/>
          <w:iCs w:val="0"/>
          <w:sz w:val="20"/>
          <w:szCs w:val="20"/>
          <w:lang w:val="es-CO"/>
        </w:rPr>
        <w:t xml:space="preserve">Tabla 7. </w:t>
      </w:r>
      <w:r>
        <w:rPr>
          <w:rFonts w:hint="default" w:cs="Times New Roman"/>
          <w:b w:val="0"/>
          <w:bCs/>
          <w:i/>
          <w:iCs w:val="0"/>
          <w:sz w:val="20"/>
          <w:szCs w:val="20"/>
          <w:lang w:val="es-CO"/>
        </w:rPr>
        <w:t>T</w:t>
      </w:r>
      <w:r>
        <w:rPr>
          <w:rFonts w:hint="default" w:ascii="Times New Roman" w:hAnsi="Times New Roman" w:cs="Times New Roman"/>
          <w:b w:val="0"/>
          <w:bCs/>
          <w:i/>
          <w:iCs w:val="0"/>
          <w:sz w:val="20"/>
          <w:szCs w:val="20"/>
          <w:lang w:val="es-CO"/>
        </w:rPr>
        <w:t>abla decilar para Sj, CMJ y ABK en ramas masculina y femenina</w:t>
      </w:r>
    </w:p>
    <w:p>
      <w:pPr>
        <w:pStyle w:val="18"/>
        <w:jc w:val="both"/>
        <w:rPr>
          <w:rFonts w:hint="default" w:ascii="Times New Roman" w:hAnsi="Times New Roman" w:cs="Times New Roman"/>
          <w:b/>
          <w:sz w:val="24"/>
          <w:szCs w:val="24"/>
          <w:lang w:val="es-CO"/>
        </w:rPr>
      </w:pPr>
    </w:p>
    <w:tbl>
      <w:tblPr>
        <w:tblStyle w:val="3"/>
        <w:tblW w:w="7515"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4"/>
        <w:gridCol w:w="943"/>
        <w:gridCol w:w="900"/>
        <w:gridCol w:w="1154"/>
        <w:gridCol w:w="1015"/>
        <w:gridCol w:w="897"/>
        <w:gridCol w:w="1262"/>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344" w:type="dxa"/>
            <w:vMerge w:val="restart"/>
            <w:tcBorders>
              <w:top w:val="single" w:color="auto" w:sz="12" w:space="0"/>
            </w:tcBorders>
            <w:shd w:val="clear" w:color="auto" w:fill="auto"/>
            <w:vAlign w:val="center"/>
          </w:tcPr>
          <w:p>
            <w:pPr>
              <w:pStyle w:val="18"/>
              <w:jc w:val="both"/>
              <w:rPr>
                <w:rFonts w:hint="default" w:ascii="Times New Roman" w:hAnsi="Times New Roman" w:cs="Times New Roman"/>
                <w:b/>
                <w:sz w:val="24"/>
                <w:szCs w:val="24"/>
                <w:lang w:val="es-CO"/>
              </w:rPr>
            </w:pPr>
            <w:r>
              <w:rPr>
                <w:rFonts w:hint="default" w:ascii="Times New Roman" w:hAnsi="Times New Roman" w:cs="Times New Roman"/>
                <w:b/>
                <w:sz w:val="24"/>
                <w:szCs w:val="24"/>
                <w:lang w:val="es-CO" w:eastAsia="zh-CN"/>
              </w:rPr>
              <w:t>DECILES (0 a 100%)</w:t>
            </w:r>
          </w:p>
        </w:tc>
        <w:tc>
          <w:tcPr>
            <w:tcW w:w="2997" w:type="dxa"/>
            <w:gridSpan w:val="3"/>
            <w:tcBorders>
              <w:top w:val="single" w:color="auto" w:sz="12" w:space="0"/>
            </w:tcBorders>
            <w:shd w:val="clear" w:color="auto" w:fill="auto"/>
            <w:noWrap/>
            <w:vAlign w:val="center"/>
          </w:tcPr>
          <w:p>
            <w:pPr>
              <w:pStyle w:val="18"/>
              <w:jc w:val="center"/>
              <w:rPr>
                <w:rFonts w:hint="default" w:ascii="Times New Roman" w:hAnsi="Times New Roman" w:cs="Times New Roman"/>
                <w:b/>
                <w:sz w:val="24"/>
                <w:szCs w:val="24"/>
                <w:lang w:val="es-CO"/>
              </w:rPr>
            </w:pPr>
            <w:r>
              <w:rPr>
                <w:rFonts w:hint="default" w:ascii="Times New Roman" w:hAnsi="Times New Roman" w:cs="Times New Roman"/>
                <w:b/>
                <w:sz w:val="24"/>
                <w:szCs w:val="24"/>
                <w:lang w:val="es-CO" w:eastAsia="zh-CN"/>
              </w:rPr>
              <w:t>RAMA MASCULINA</w:t>
            </w:r>
          </w:p>
        </w:tc>
        <w:tc>
          <w:tcPr>
            <w:tcW w:w="3174" w:type="dxa"/>
            <w:gridSpan w:val="3"/>
            <w:tcBorders>
              <w:top w:val="single" w:color="auto" w:sz="12" w:space="0"/>
              <w:left w:val="single" w:color="auto" w:sz="12" w:space="0"/>
            </w:tcBorders>
            <w:shd w:val="clear" w:color="auto" w:fill="auto"/>
            <w:noWrap/>
            <w:vAlign w:val="center"/>
          </w:tcPr>
          <w:p>
            <w:pPr>
              <w:pStyle w:val="18"/>
              <w:jc w:val="center"/>
              <w:rPr>
                <w:rFonts w:hint="default" w:ascii="Times New Roman" w:hAnsi="Times New Roman" w:cs="Times New Roman"/>
                <w:b/>
                <w:sz w:val="24"/>
                <w:szCs w:val="24"/>
                <w:lang w:val="es-CO" w:eastAsia="zh-CN"/>
              </w:rPr>
            </w:pPr>
            <w:r>
              <w:rPr>
                <w:rFonts w:hint="default" w:ascii="Times New Roman" w:hAnsi="Times New Roman" w:cs="Times New Roman"/>
                <w:b/>
                <w:sz w:val="24"/>
                <w:szCs w:val="24"/>
                <w:lang w:val="es-CO" w:eastAsia="zh-CN"/>
              </w:rPr>
              <w:t>RAMA FEMENINA</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344" w:type="dxa"/>
            <w:vMerge w:val="continue"/>
            <w:tcBorders>
              <w:bottom w:val="single" w:color="auto" w:sz="12" w:space="0"/>
            </w:tcBorders>
            <w:shd w:val="clear" w:color="auto" w:fill="auto"/>
            <w:vAlign w:val="center"/>
          </w:tcPr>
          <w:p>
            <w:pPr>
              <w:pStyle w:val="18"/>
              <w:jc w:val="both"/>
              <w:rPr>
                <w:rFonts w:hint="default" w:ascii="Times New Roman" w:hAnsi="Times New Roman" w:cs="Times New Roman"/>
                <w:b/>
                <w:sz w:val="24"/>
                <w:szCs w:val="24"/>
                <w:lang w:val="es-CO"/>
              </w:rPr>
            </w:pPr>
          </w:p>
        </w:tc>
        <w:tc>
          <w:tcPr>
            <w:tcW w:w="943" w:type="dxa"/>
            <w:tcBorders>
              <w:bottom w:val="single" w:color="auto" w:sz="12" w:space="0"/>
            </w:tcBorders>
            <w:shd w:val="clear" w:color="auto" w:fill="auto"/>
            <w:noWrap/>
            <w:vAlign w:val="center"/>
          </w:tcPr>
          <w:p>
            <w:pPr>
              <w:pStyle w:val="18"/>
              <w:jc w:val="center"/>
              <w:rPr>
                <w:rFonts w:hint="default" w:ascii="Times New Roman" w:hAnsi="Times New Roman" w:cs="Times New Roman"/>
                <w:b/>
                <w:sz w:val="24"/>
                <w:szCs w:val="24"/>
                <w:lang w:val="es-CO"/>
              </w:rPr>
            </w:pPr>
            <w:r>
              <w:rPr>
                <w:rFonts w:hint="default" w:ascii="Times New Roman" w:hAnsi="Times New Roman" w:cs="Times New Roman"/>
                <w:b/>
                <w:sz w:val="24"/>
                <w:szCs w:val="24"/>
                <w:lang w:val="es-CO" w:eastAsia="zh-CN"/>
              </w:rPr>
              <w:t>SJ</w:t>
            </w:r>
          </w:p>
        </w:tc>
        <w:tc>
          <w:tcPr>
            <w:tcW w:w="900" w:type="dxa"/>
            <w:tcBorders>
              <w:bottom w:val="single" w:color="auto" w:sz="12" w:space="0"/>
              <w:right w:val="nil"/>
            </w:tcBorders>
            <w:shd w:val="clear" w:color="auto" w:fill="auto"/>
            <w:noWrap/>
            <w:vAlign w:val="center"/>
          </w:tcPr>
          <w:p>
            <w:pPr>
              <w:pStyle w:val="18"/>
              <w:jc w:val="center"/>
              <w:rPr>
                <w:rFonts w:hint="default" w:ascii="Times New Roman" w:hAnsi="Times New Roman" w:cs="Times New Roman"/>
                <w:b/>
                <w:sz w:val="24"/>
                <w:szCs w:val="24"/>
                <w:lang w:val="es-CO"/>
              </w:rPr>
            </w:pPr>
            <w:r>
              <w:rPr>
                <w:rFonts w:hint="default" w:ascii="Times New Roman" w:hAnsi="Times New Roman" w:cs="Times New Roman"/>
                <w:b/>
                <w:sz w:val="24"/>
                <w:szCs w:val="24"/>
                <w:lang w:val="es-CO" w:eastAsia="zh-CN"/>
              </w:rPr>
              <w:t>CMJ</w:t>
            </w:r>
          </w:p>
        </w:tc>
        <w:tc>
          <w:tcPr>
            <w:tcW w:w="1154" w:type="dxa"/>
            <w:tcBorders>
              <w:left w:val="nil"/>
              <w:bottom w:val="single" w:color="auto" w:sz="12" w:space="0"/>
              <w:right w:val="single" w:color="auto" w:sz="12" w:space="0"/>
            </w:tcBorders>
            <w:shd w:val="clear" w:color="auto" w:fill="auto"/>
            <w:noWrap/>
            <w:vAlign w:val="center"/>
          </w:tcPr>
          <w:p>
            <w:pPr>
              <w:pStyle w:val="18"/>
              <w:jc w:val="center"/>
              <w:rPr>
                <w:rFonts w:hint="default" w:ascii="Times New Roman" w:hAnsi="Times New Roman" w:cs="Times New Roman"/>
                <w:b/>
                <w:sz w:val="24"/>
                <w:szCs w:val="24"/>
                <w:lang w:val="es-CO"/>
              </w:rPr>
            </w:pPr>
            <w:r>
              <w:rPr>
                <w:rFonts w:hint="default" w:ascii="Times New Roman" w:hAnsi="Times New Roman" w:cs="Times New Roman"/>
                <w:b/>
                <w:sz w:val="24"/>
                <w:szCs w:val="24"/>
                <w:lang w:val="es-CO" w:eastAsia="zh-CN"/>
              </w:rPr>
              <w:t>Abalakov</w:t>
            </w:r>
          </w:p>
        </w:tc>
        <w:tc>
          <w:tcPr>
            <w:tcW w:w="1015" w:type="dxa"/>
            <w:tcBorders>
              <w:left w:val="single" w:color="auto" w:sz="12" w:space="0"/>
              <w:bottom w:val="single" w:color="auto" w:sz="12" w:space="0"/>
            </w:tcBorders>
            <w:shd w:val="clear" w:color="auto" w:fill="auto"/>
            <w:noWrap/>
            <w:vAlign w:val="center"/>
          </w:tcPr>
          <w:p>
            <w:pPr>
              <w:pStyle w:val="18"/>
              <w:jc w:val="center"/>
              <w:rPr>
                <w:rFonts w:hint="default" w:ascii="Times New Roman" w:hAnsi="Times New Roman" w:cs="Times New Roman"/>
                <w:b/>
                <w:sz w:val="24"/>
                <w:szCs w:val="24"/>
                <w:lang w:val="es-CO"/>
              </w:rPr>
            </w:pPr>
            <w:r>
              <w:rPr>
                <w:rFonts w:hint="default" w:ascii="Times New Roman" w:hAnsi="Times New Roman" w:cs="Times New Roman"/>
                <w:b/>
                <w:sz w:val="24"/>
                <w:szCs w:val="24"/>
                <w:lang w:val="es-CO" w:eastAsia="zh-CN"/>
              </w:rPr>
              <w:t>SJ</w:t>
            </w:r>
          </w:p>
        </w:tc>
        <w:tc>
          <w:tcPr>
            <w:tcW w:w="897" w:type="dxa"/>
            <w:tcBorders>
              <w:bottom w:val="single" w:color="auto" w:sz="12" w:space="0"/>
            </w:tcBorders>
            <w:shd w:val="clear" w:color="auto" w:fill="auto"/>
            <w:noWrap/>
            <w:vAlign w:val="center"/>
          </w:tcPr>
          <w:p>
            <w:pPr>
              <w:pStyle w:val="18"/>
              <w:jc w:val="center"/>
              <w:rPr>
                <w:rFonts w:hint="default" w:ascii="Times New Roman" w:hAnsi="Times New Roman" w:cs="Times New Roman"/>
                <w:b/>
                <w:sz w:val="24"/>
                <w:szCs w:val="24"/>
                <w:lang w:val="es-CO"/>
              </w:rPr>
            </w:pPr>
            <w:r>
              <w:rPr>
                <w:rFonts w:hint="default" w:ascii="Times New Roman" w:hAnsi="Times New Roman" w:cs="Times New Roman"/>
                <w:b/>
                <w:sz w:val="24"/>
                <w:szCs w:val="24"/>
                <w:lang w:val="es-CO" w:eastAsia="zh-CN"/>
              </w:rPr>
              <w:t>CMJ</w:t>
            </w:r>
          </w:p>
        </w:tc>
        <w:tc>
          <w:tcPr>
            <w:tcW w:w="1262" w:type="dxa"/>
            <w:tcBorders>
              <w:bottom w:val="single" w:color="auto" w:sz="12" w:space="0"/>
            </w:tcBorders>
            <w:shd w:val="clear" w:color="auto" w:fill="auto"/>
            <w:noWrap/>
            <w:vAlign w:val="center"/>
          </w:tcPr>
          <w:p>
            <w:pPr>
              <w:pStyle w:val="18"/>
              <w:jc w:val="center"/>
              <w:rPr>
                <w:rFonts w:hint="default" w:ascii="Times New Roman" w:hAnsi="Times New Roman" w:cs="Times New Roman"/>
                <w:b/>
                <w:sz w:val="24"/>
                <w:szCs w:val="24"/>
                <w:lang w:val="es-CO"/>
              </w:rPr>
            </w:pPr>
            <w:r>
              <w:rPr>
                <w:rFonts w:hint="default" w:ascii="Times New Roman" w:hAnsi="Times New Roman" w:cs="Times New Roman"/>
                <w:b/>
                <w:sz w:val="24"/>
                <w:szCs w:val="24"/>
                <w:lang w:val="es-CO" w:eastAsia="zh-CN"/>
              </w:rPr>
              <w:t>Abalakov</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344" w:type="dxa"/>
            <w:tcBorders>
              <w:top w:val="single" w:color="auto" w:sz="12" w:space="0"/>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0</w:t>
            </w:r>
          </w:p>
        </w:tc>
        <w:tc>
          <w:tcPr>
            <w:tcW w:w="943" w:type="dxa"/>
            <w:tcBorders>
              <w:top w:val="single" w:color="auto" w:sz="12" w:space="0"/>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20,1</w:t>
            </w:r>
          </w:p>
        </w:tc>
        <w:tc>
          <w:tcPr>
            <w:tcW w:w="900" w:type="dxa"/>
            <w:tcBorders>
              <w:top w:val="single" w:color="auto" w:sz="12" w:space="0"/>
              <w:bottom w:val="nil"/>
              <w:right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20,9</w:t>
            </w:r>
          </w:p>
        </w:tc>
        <w:tc>
          <w:tcPr>
            <w:tcW w:w="1154" w:type="dxa"/>
            <w:tcBorders>
              <w:top w:val="single" w:color="auto" w:sz="12" w:space="0"/>
              <w:left w:val="nil"/>
              <w:bottom w:val="nil"/>
              <w:right w:val="single" w:color="auto" w:sz="12" w:space="0"/>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24,5</w:t>
            </w:r>
          </w:p>
        </w:tc>
        <w:tc>
          <w:tcPr>
            <w:tcW w:w="1015" w:type="dxa"/>
            <w:tcBorders>
              <w:top w:val="single" w:color="auto" w:sz="12" w:space="0"/>
              <w:left w:val="single" w:color="auto" w:sz="12" w:space="0"/>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10,9</w:t>
            </w:r>
          </w:p>
        </w:tc>
        <w:tc>
          <w:tcPr>
            <w:tcW w:w="897" w:type="dxa"/>
            <w:tcBorders>
              <w:top w:val="single" w:color="auto" w:sz="12" w:space="0"/>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12,1</w:t>
            </w:r>
          </w:p>
        </w:tc>
        <w:tc>
          <w:tcPr>
            <w:tcW w:w="1262" w:type="dxa"/>
            <w:tcBorders>
              <w:top w:val="single" w:color="auto" w:sz="12" w:space="0"/>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14,3</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344"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10</w:t>
            </w:r>
          </w:p>
        </w:tc>
        <w:tc>
          <w:tcPr>
            <w:tcW w:w="943"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22,4</w:t>
            </w:r>
          </w:p>
        </w:tc>
        <w:tc>
          <w:tcPr>
            <w:tcW w:w="900" w:type="dxa"/>
            <w:tcBorders>
              <w:top w:val="nil"/>
              <w:bottom w:val="nil"/>
              <w:right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23,3</w:t>
            </w:r>
          </w:p>
        </w:tc>
        <w:tc>
          <w:tcPr>
            <w:tcW w:w="1154" w:type="dxa"/>
            <w:tcBorders>
              <w:top w:val="nil"/>
              <w:left w:val="nil"/>
              <w:bottom w:val="nil"/>
              <w:right w:val="single" w:color="auto" w:sz="12" w:space="0"/>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27,1</w:t>
            </w:r>
          </w:p>
        </w:tc>
        <w:tc>
          <w:tcPr>
            <w:tcW w:w="1015" w:type="dxa"/>
            <w:tcBorders>
              <w:left w:val="single" w:color="auto" w:sz="12" w:space="0"/>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12,6</w:t>
            </w:r>
          </w:p>
        </w:tc>
        <w:tc>
          <w:tcPr>
            <w:tcW w:w="897"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14,0</w:t>
            </w:r>
          </w:p>
        </w:tc>
        <w:tc>
          <w:tcPr>
            <w:tcW w:w="1262"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16,4</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344"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20</w:t>
            </w:r>
          </w:p>
        </w:tc>
        <w:tc>
          <w:tcPr>
            <w:tcW w:w="943"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24,8</w:t>
            </w:r>
          </w:p>
        </w:tc>
        <w:tc>
          <w:tcPr>
            <w:tcW w:w="900" w:type="dxa"/>
            <w:tcBorders>
              <w:top w:val="nil"/>
              <w:bottom w:val="nil"/>
              <w:right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25,7</w:t>
            </w:r>
          </w:p>
        </w:tc>
        <w:tc>
          <w:tcPr>
            <w:tcW w:w="1154" w:type="dxa"/>
            <w:tcBorders>
              <w:top w:val="nil"/>
              <w:left w:val="nil"/>
              <w:bottom w:val="nil"/>
              <w:right w:val="single" w:color="auto" w:sz="12" w:space="0"/>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29,7</w:t>
            </w:r>
          </w:p>
        </w:tc>
        <w:tc>
          <w:tcPr>
            <w:tcW w:w="1015" w:type="dxa"/>
            <w:tcBorders>
              <w:left w:val="single" w:color="auto" w:sz="12" w:space="0"/>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14,3</w:t>
            </w:r>
          </w:p>
        </w:tc>
        <w:tc>
          <w:tcPr>
            <w:tcW w:w="897"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15,9</w:t>
            </w:r>
          </w:p>
        </w:tc>
        <w:tc>
          <w:tcPr>
            <w:tcW w:w="1262"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18,6</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344"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30</w:t>
            </w:r>
          </w:p>
        </w:tc>
        <w:tc>
          <w:tcPr>
            <w:tcW w:w="943"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27,1</w:t>
            </w:r>
          </w:p>
        </w:tc>
        <w:tc>
          <w:tcPr>
            <w:tcW w:w="900" w:type="dxa"/>
            <w:tcBorders>
              <w:top w:val="nil"/>
              <w:bottom w:val="nil"/>
              <w:right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28,2</w:t>
            </w:r>
          </w:p>
        </w:tc>
        <w:tc>
          <w:tcPr>
            <w:tcW w:w="1154" w:type="dxa"/>
            <w:tcBorders>
              <w:top w:val="nil"/>
              <w:left w:val="nil"/>
              <w:bottom w:val="nil"/>
              <w:right w:val="single" w:color="auto" w:sz="12" w:space="0"/>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32,3</w:t>
            </w:r>
          </w:p>
        </w:tc>
        <w:tc>
          <w:tcPr>
            <w:tcW w:w="1015" w:type="dxa"/>
            <w:tcBorders>
              <w:left w:val="single" w:color="auto" w:sz="12" w:space="0"/>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16,1</w:t>
            </w:r>
          </w:p>
        </w:tc>
        <w:tc>
          <w:tcPr>
            <w:tcW w:w="897"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17,9</w:t>
            </w:r>
          </w:p>
        </w:tc>
        <w:tc>
          <w:tcPr>
            <w:tcW w:w="1262"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20,8</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344"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40</w:t>
            </w:r>
          </w:p>
        </w:tc>
        <w:tc>
          <w:tcPr>
            <w:tcW w:w="943"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29,5</w:t>
            </w:r>
          </w:p>
        </w:tc>
        <w:tc>
          <w:tcPr>
            <w:tcW w:w="900" w:type="dxa"/>
            <w:tcBorders>
              <w:top w:val="nil"/>
              <w:bottom w:val="nil"/>
              <w:right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30,6</w:t>
            </w:r>
          </w:p>
        </w:tc>
        <w:tc>
          <w:tcPr>
            <w:tcW w:w="1154" w:type="dxa"/>
            <w:tcBorders>
              <w:top w:val="nil"/>
              <w:left w:val="nil"/>
              <w:bottom w:val="nil"/>
              <w:right w:val="single" w:color="auto" w:sz="12" w:space="0"/>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34,9</w:t>
            </w:r>
          </w:p>
        </w:tc>
        <w:tc>
          <w:tcPr>
            <w:tcW w:w="1015" w:type="dxa"/>
            <w:tcBorders>
              <w:left w:val="single" w:color="auto" w:sz="12" w:space="0"/>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17,8</w:t>
            </w:r>
          </w:p>
        </w:tc>
        <w:tc>
          <w:tcPr>
            <w:tcW w:w="897"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19,8</w:t>
            </w:r>
          </w:p>
        </w:tc>
        <w:tc>
          <w:tcPr>
            <w:tcW w:w="1262"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23,02</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344"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50</w:t>
            </w:r>
          </w:p>
        </w:tc>
        <w:tc>
          <w:tcPr>
            <w:tcW w:w="943"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31,9</w:t>
            </w:r>
          </w:p>
        </w:tc>
        <w:tc>
          <w:tcPr>
            <w:tcW w:w="900" w:type="dxa"/>
            <w:tcBorders>
              <w:top w:val="nil"/>
              <w:bottom w:val="nil"/>
              <w:right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33,1</w:t>
            </w:r>
          </w:p>
        </w:tc>
        <w:tc>
          <w:tcPr>
            <w:tcW w:w="1154" w:type="dxa"/>
            <w:tcBorders>
              <w:top w:val="nil"/>
              <w:left w:val="nil"/>
              <w:bottom w:val="nil"/>
              <w:right w:val="single" w:color="auto" w:sz="12" w:space="0"/>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37,5</w:t>
            </w:r>
          </w:p>
        </w:tc>
        <w:tc>
          <w:tcPr>
            <w:tcW w:w="1015" w:type="dxa"/>
            <w:tcBorders>
              <w:left w:val="single" w:color="auto" w:sz="12" w:space="0"/>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19,6</w:t>
            </w:r>
          </w:p>
        </w:tc>
        <w:tc>
          <w:tcPr>
            <w:tcW w:w="897"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21,8</w:t>
            </w:r>
          </w:p>
        </w:tc>
        <w:tc>
          <w:tcPr>
            <w:tcW w:w="1262"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25,2</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344"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60</w:t>
            </w:r>
          </w:p>
        </w:tc>
        <w:tc>
          <w:tcPr>
            <w:tcW w:w="943"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34,2</w:t>
            </w:r>
          </w:p>
        </w:tc>
        <w:tc>
          <w:tcPr>
            <w:tcW w:w="900" w:type="dxa"/>
            <w:tcBorders>
              <w:top w:val="nil"/>
              <w:bottom w:val="nil"/>
              <w:right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35,5</w:t>
            </w:r>
          </w:p>
        </w:tc>
        <w:tc>
          <w:tcPr>
            <w:tcW w:w="1154" w:type="dxa"/>
            <w:tcBorders>
              <w:top w:val="nil"/>
              <w:left w:val="nil"/>
              <w:bottom w:val="nil"/>
              <w:right w:val="single" w:color="auto" w:sz="12" w:space="0"/>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40,1</w:t>
            </w:r>
          </w:p>
        </w:tc>
        <w:tc>
          <w:tcPr>
            <w:tcW w:w="1015" w:type="dxa"/>
            <w:tcBorders>
              <w:left w:val="single" w:color="auto" w:sz="12" w:space="0"/>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21,3</w:t>
            </w:r>
          </w:p>
        </w:tc>
        <w:tc>
          <w:tcPr>
            <w:tcW w:w="897"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23,7</w:t>
            </w:r>
          </w:p>
        </w:tc>
        <w:tc>
          <w:tcPr>
            <w:tcW w:w="1262"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27,3</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344"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70</w:t>
            </w:r>
          </w:p>
        </w:tc>
        <w:tc>
          <w:tcPr>
            <w:tcW w:w="943"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36,6</w:t>
            </w:r>
          </w:p>
        </w:tc>
        <w:tc>
          <w:tcPr>
            <w:tcW w:w="900" w:type="dxa"/>
            <w:tcBorders>
              <w:top w:val="nil"/>
              <w:bottom w:val="nil"/>
              <w:right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37,9</w:t>
            </w:r>
          </w:p>
        </w:tc>
        <w:tc>
          <w:tcPr>
            <w:tcW w:w="1154" w:type="dxa"/>
            <w:tcBorders>
              <w:top w:val="nil"/>
              <w:left w:val="nil"/>
              <w:bottom w:val="nil"/>
              <w:right w:val="single" w:color="auto" w:sz="12" w:space="0"/>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42,7</w:t>
            </w:r>
          </w:p>
        </w:tc>
        <w:tc>
          <w:tcPr>
            <w:tcW w:w="1015" w:type="dxa"/>
            <w:tcBorders>
              <w:left w:val="single" w:color="auto" w:sz="12" w:space="0"/>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23,08</w:t>
            </w:r>
          </w:p>
        </w:tc>
        <w:tc>
          <w:tcPr>
            <w:tcW w:w="897"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25,6</w:t>
            </w:r>
          </w:p>
        </w:tc>
        <w:tc>
          <w:tcPr>
            <w:tcW w:w="1262"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29,5</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344"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80</w:t>
            </w:r>
          </w:p>
        </w:tc>
        <w:tc>
          <w:tcPr>
            <w:tcW w:w="943"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38,9</w:t>
            </w:r>
          </w:p>
        </w:tc>
        <w:tc>
          <w:tcPr>
            <w:tcW w:w="900" w:type="dxa"/>
            <w:tcBorders>
              <w:top w:val="nil"/>
              <w:bottom w:val="nil"/>
              <w:right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40,4</w:t>
            </w:r>
          </w:p>
        </w:tc>
        <w:tc>
          <w:tcPr>
            <w:tcW w:w="1154" w:type="dxa"/>
            <w:tcBorders>
              <w:top w:val="nil"/>
              <w:left w:val="nil"/>
              <w:bottom w:val="nil"/>
              <w:right w:val="single" w:color="auto" w:sz="12" w:space="0"/>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45,3</w:t>
            </w:r>
          </w:p>
        </w:tc>
        <w:tc>
          <w:tcPr>
            <w:tcW w:w="1015" w:type="dxa"/>
            <w:tcBorders>
              <w:left w:val="single" w:color="auto" w:sz="12" w:space="0"/>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24,8</w:t>
            </w:r>
          </w:p>
        </w:tc>
        <w:tc>
          <w:tcPr>
            <w:tcW w:w="897"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27,6</w:t>
            </w:r>
          </w:p>
        </w:tc>
        <w:tc>
          <w:tcPr>
            <w:tcW w:w="1262"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31,7</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344"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90</w:t>
            </w:r>
          </w:p>
        </w:tc>
        <w:tc>
          <w:tcPr>
            <w:tcW w:w="943"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41,3</w:t>
            </w:r>
          </w:p>
        </w:tc>
        <w:tc>
          <w:tcPr>
            <w:tcW w:w="900" w:type="dxa"/>
            <w:tcBorders>
              <w:top w:val="nil"/>
              <w:bottom w:val="nil"/>
              <w:right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42,8</w:t>
            </w:r>
          </w:p>
        </w:tc>
        <w:tc>
          <w:tcPr>
            <w:tcW w:w="1154" w:type="dxa"/>
            <w:tcBorders>
              <w:top w:val="nil"/>
              <w:left w:val="nil"/>
              <w:bottom w:val="nil"/>
              <w:right w:val="single" w:color="auto" w:sz="12" w:space="0"/>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47,9</w:t>
            </w:r>
          </w:p>
        </w:tc>
        <w:tc>
          <w:tcPr>
            <w:tcW w:w="1015" w:type="dxa"/>
            <w:tcBorders>
              <w:left w:val="single" w:color="auto" w:sz="12" w:space="0"/>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26,5</w:t>
            </w:r>
          </w:p>
        </w:tc>
        <w:tc>
          <w:tcPr>
            <w:tcW w:w="897"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29,5</w:t>
            </w:r>
          </w:p>
        </w:tc>
        <w:tc>
          <w:tcPr>
            <w:tcW w:w="1262" w:type="dxa"/>
            <w:tcBorders>
              <w:tl2br w:val="nil"/>
              <w:tr2bl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33,92</w:t>
            </w:r>
          </w:p>
        </w:tc>
      </w:tr>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344" w:type="dxa"/>
            <w:tcBorders>
              <w:bottom w:val="single" w:color="auto" w:sz="12" w:space="0"/>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100</w:t>
            </w:r>
          </w:p>
        </w:tc>
        <w:tc>
          <w:tcPr>
            <w:tcW w:w="943" w:type="dxa"/>
            <w:tcBorders>
              <w:bottom w:val="single" w:color="auto" w:sz="12" w:space="0"/>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43,7</w:t>
            </w:r>
          </w:p>
        </w:tc>
        <w:tc>
          <w:tcPr>
            <w:tcW w:w="900" w:type="dxa"/>
            <w:tcBorders>
              <w:top w:val="nil"/>
              <w:bottom w:val="single" w:color="auto" w:sz="12" w:space="0"/>
              <w:right w:val="nil"/>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45,3</w:t>
            </w:r>
          </w:p>
        </w:tc>
        <w:tc>
          <w:tcPr>
            <w:tcW w:w="1154" w:type="dxa"/>
            <w:tcBorders>
              <w:top w:val="nil"/>
              <w:left w:val="nil"/>
              <w:bottom w:val="single" w:color="auto" w:sz="12" w:space="0"/>
              <w:right w:val="single" w:color="auto" w:sz="12" w:space="0"/>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50,5</w:t>
            </w:r>
          </w:p>
        </w:tc>
        <w:tc>
          <w:tcPr>
            <w:tcW w:w="1015" w:type="dxa"/>
            <w:tcBorders>
              <w:left w:val="single" w:color="auto" w:sz="12" w:space="0"/>
              <w:bottom w:val="single" w:color="auto" w:sz="12" w:space="0"/>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28,3</w:t>
            </w:r>
          </w:p>
        </w:tc>
        <w:tc>
          <w:tcPr>
            <w:tcW w:w="897" w:type="dxa"/>
            <w:tcBorders>
              <w:bottom w:val="single" w:color="auto" w:sz="12" w:space="0"/>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31,5</w:t>
            </w:r>
          </w:p>
        </w:tc>
        <w:tc>
          <w:tcPr>
            <w:tcW w:w="1262" w:type="dxa"/>
            <w:tcBorders>
              <w:bottom w:val="single" w:color="auto" w:sz="12" w:space="0"/>
            </w:tcBorders>
            <w:shd w:val="clear" w:color="auto" w:fill="auto"/>
            <w:noWrap/>
            <w:vAlign w:val="center"/>
          </w:tcPr>
          <w:p>
            <w:pPr>
              <w:pStyle w:val="18"/>
              <w:jc w:val="center"/>
              <w:rPr>
                <w:rFonts w:hint="default" w:ascii="Times New Roman" w:hAnsi="Times New Roman" w:cs="Times New Roman"/>
                <w:b w:val="0"/>
                <w:bCs/>
                <w:sz w:val="24"/>
                <w:szCs w:val="24"/>
                <w:lang w:val="es-CO"/>
              </w:rPr>
            </w:pPr>
            <w:r>
              <w:rPr>
                <w:rFonts w:hint="default" w:ascii="Times New Roman" w:hAnsi="Times New Roman" w:cs="Times New Roman"/>
                <w:b w:val="0"/>
                <w:bCs/>
                <w:sz w:val="24"/>
                <w:szCs w:val="24"/>
                <w:lang w:val="es-CO" w:eastAsia="zh-CN"/>
              </w:rPr>
              <w:t>36,1</w:t>
            </w:r>
          </w:p>
        </w:tc>
      </w:tr>
    </w:tbl>
    <w:p>
      <w:pPr>
        <w:pStyle w:val="18"/>
        <w:jc w:val="both"/>
        <w:rPr>
          <w:rFonts w:hint="default" w:ascii="Times New Roman" w:hAnsi="Times New Roman" w:cs="Times New Roman"/>
          <w:b/>
          <w:sz w:val="24"/>
          <w:szCs w:val="24"/>
          <w:lang w:val="es-CO"/>
        </w:rPr>
      </w:pPr>
    </w:p>
    <w:p>
      <w:pPr>
        <w:pStyle w:val="18"/>
        <w:spacing w:line="360" w:lineRule="auto"/>
        <w:jc w:val="both"/>
        <w:rPr>
          <w:rFonts w:hint="default" w:ascii="Times New Roman" w:hAnsi="Times New Roman" w:cs="Times New Roman"/>
          <w:b w:val="0"/>
          <w:bCs/>
          <w:i w:val="0"/>
          <w:iCs/>
          <w:sz w:val="24"/>
          <w:szCs w:val="24"/>
          <w:lang w:val="es-CO"/>
        </w:rPr>
      </w:pPr>
      <w:r>
        <w:rPr>
          <w:rFonts w:hint="default" w:ascii="Times New Roman" w:hAnsi="Times New Roman" w:cs="Times New Roman"/>
          <w:b w:val="0"/>
          <w:bCs/>
          <w:i w:val="0"/>
          <w:iCs/>
          <w:sz w:val="24"/>
          <w:szCs w:val="24"/>
          <w:lang w:val="es-CO"/>
        </w:rPr>
        <w:t>Igualmente, con los r</w:t>
      </w:r>
      <w:r>
        <w:rPr>
          <w:rFonts w:hint="default" w:ascii="Times New Roman" w:hAnsi="Times New Roman" w:cs="Times New Roman"/>
          <w:b w:val="0"/>
          <w:bCs/>
          <w:i w:val="0"/>
          <w:iCs/>
          <w:sz w:val="24"/>
          <w:szCs w:val="24"/>
        </w:rPr>
        <w:t>esultado</w:t>
      </w:r>
      <w:r>
        <w:rPr>
          <w:rFonts w:hint="default" w:ascii="Times New Roman" w:hAnsi="Times New Roman" w:cs="Times New Roman"/>
          <w:b w:val="0"/>
          <w:bCs/>
          <w:i w:val="0"/>
          <w:iCs/>
          <w:sz w:val="24"/>
          <w:szCs w:val="24"/>
          <w:lang w:val="es-CO"/>
        </w:rPr>
        <w:t>s</w:t>
      </w:r>
      <w:r>
        <w:rPr>
          <w:rFonts w:hint="default" w:ascii="Times New Roman" w:hAnsi="Times New Roman" w:cs="Times New Roman"/>
          <w:b w:val="0"/>
          <w:bCs/>
          <w:i w:val="0"/>
          <w:iCs/>
          <w:sz w:val="24"/>
          <w:szCs w:val="24"/>
        </w:rPr>
        <w:t xml:space="preserve"> </w:t>
      </w:r>
      <w:r>
        <w:rPr>
          <w:rFonts w:hint="default" w:ascii="Times New Roman" w:hAnsi="Times New Roman" w:cs="Times New Roman"/>
          <w:b w:val="0"/>
          <w:bCs/>
          <w:i w:val="0"/>
          <w:iCs/>
          <w:sz w:val="24"/>
          <w:szCs w:val="24"/>
          <w:lang w:val="es-CO"/>
        </w:rPr>
        <w:t xml:space="preserve">individuales de las pruebas de </w:t>
      </w:r>
      <w:r>
        <w:rPr>
          <w:rFonts w:hint="default" w:ascii="Times New Roman" w:hAnsi="Times New Roman" w:cs="Times New Roman"/>
          <w:sz w:val="24"/>
          <w:szCs w:val="24"/>
        </w:rPr>
        <w:t>5 S</w:t>
      </w:r>
      <w:r>
        <w:rPr>
          <w:rFonts w:hint="default" w:ascii="Times New Roman" w:hAnsi="Times New Roman" w:cs="Times New Roman"/>
          <w:sz w:val="24"/>
          <w:szCs w:val="24"/>
          <w:lang w:val="es-CO"/>
        </w:rPr>
        <w:t xml:space="preserve">j </w:t>
      </w:r>
      <w:r>
        <w:rPr>
          <w:rFonts w:hint="default" w:ascii="Times New Roman" w:hAnsi="Times New Roman" w:cs="Times New Roman"/>
          <w:sz w:val="24"/>
          <w:szCs w:val="24"/>
        </w:rPr>
        <w:t xml:space="preserve">y 15 </w:t>
      </w:r>
      <w:r>
        <w:rPr>
          <w:rFonts w:hint="default" w:ascii="Times New Roman" w:hAnsi="Times New Roman" w:cs="Times New Roman"/>
          <w:sz w:val="24"/>
          <w:szCs w:val="24"/>
          <w:lang w:val="es-CO"/>
        </w:rPr>
        <w:t xml:space="preserve">seg de saltos ABK continuos con los que se </w:t>
      </w:r>
      <w:r>
        <w:rPr>
          <w:rFonts w:hint="default" w:ascii="Times New Roman" w:hAnsi="Times New Roman" w:cs="Times New Roman"/>
          <w:sz w:val="24"/>
          <w:szCs w:val="24"/>
        </w:rPr>
        <w:t xml:space="preserve">determinó la </w:t>
      </w:r>
      <w:r>
        <w:rPr>
          <w:rFonts w:hint="default" w:ascii="Times New Roman" w:hAnsi="Times New Roman" w:cs="Times New Roman"/>
          <w:sz w:val="24"/>
          <w:szCs w:val="24"/>
          <w:lang w:val="es-CO"/>
        </w:rPr>
        <w:t>potencia muscular en wattios (</w:t>
      </w:r>
      <w:r>
        <w:rPr>
          <w:rFonts w:hint="default" w:ascii="Times New Roman" w:hAnsi="Times New Roman" w:cs="Times New Roman"/>
          <w:sz w:val="24"/>
          <w:szCs w:val="24"/>
        </w:rPr>
        <w:t>W/Kg)</w:t>
      </w:r>
      <w:r>
        <w:rPr>
          <w:rFonts w:hint="default" w:ascii="Times New Roman" w:hAnsi="Times New Roman" w:cs="Times New Roman"/>
          <w:sz w:val="24"/>
          <w:szCs w:val="24"/>
          <w:lang w:val="es-CO"/>
        </w:rPr>
        <w:t xml:space="preserve"> </w:t>
      </w:r>
      <w:r>
        <w:rPr>
          <w:rFonts w:hint="default" w:ascii="Times New Roman" w:hAnsi="Times New Roman" w:cs="Times New Roman"/>
          <w:b w:val="0"/>
          <w:bCs/>
          <w:i w:val="0"/>
          <w:iCs/>
          <w:sz w:val="24"/>
          <w:szCs w:val="24"/>
        </w:rPr>
        <w:t xml:space="preserve">e </w:t>
      </w:r>
      <w:r>
        <w:rPr>
          <w:rFonts w:hint="default" w:ascii="Times New Roman" w:hAnsi="Times New Roman" w:cs="Times New Roman"/>
          <w:b w:val="0"/>
          <w:bCs/>
          <w:i w:val="0"/>
          <w:iCs/>
          <w:sz w:val="24"/>
          <w:szCs w:val="24"/>
          <w:lang w:val="es-CO"/>
        </w:rPr>
        <w:t>construye una tabla decilar (</w:t>
      </w:r>
      <w:r>
        <w:rPr>
          <w:rFonts w:hint="default" w:ascii="Times New Roman" w:hAnsi="Times New Roman" w:cs="Times New Roman"/>
          <w:b w:val="0"/>
          <w:bCs/>
          <w:i w:val="0"/>
          <w:iCs/>
          <w:sz w:val="24"/>
          <w:szCs w:val="24"/>
        </w:rPr>
        <w:t xml:space="preserve">0% </w:t>
      </w:r>
      <w:r>
        <w:rPr>
          <w:rFonts w:hint="default" w:ascii="Times New Roman" w:hAnsi="Times New Roman" w:cs="Times New Roman"/>
          <w:b w:val="0"/>
          <w:bCs/>
          <w:i w:val="0"/>
          <w:iCs/>
          <w:sz w:val="24"/>
          <w:szCs w:val="24"/>
          <w:lang w:val="es-CO"/>
        </w:rPr>
        <w:t>de 10 en 10 hast</w:t>
      </w:r>
      <w:r>
        <w:rPr>
          <w:rFonts w:hint="default" w:ascii="Times New Roman" w:hAnsi="Times New Roman" w:cs="Times New Roman"/>
          <w:b w:val="0"/>
          <w:bCs/>
          <w:i w:val="0"/>
          <w:iCs/>
          <w:sz w:val="24"/>
          <w:szCs w:val="24"/>
        </w:rPr>
        <w:t>a 100%</w:t>
      </w:r>
      <w:r>
        <w:rPr>
          <w:rFonts w:hint="default" w:ascii="Times New Roman" w:hAnsi="Times New Roman" w:cs="Times New Roman"/>
          <w:b w:val="0"/>
          <w:bCs/>
          <w:i w:val="0"/>
          <w:iCs/>
          <w:sz w:val="24"/>
          <w:szCs w:val="24"/>
          <w:lang w:val="es-CO"/>
        </w:rPr>
        <w:t xml:space="preserve">) </w:t>
      </w:r>
      <w:r>
        <w:rPr>
          <w:rFonts w:hint="default" w:ascii="Times New Roman" w:hAnsi="Times New Roman" w:cs="Times New Roman"/>
          <w:b w:val="0"/>
          <w:bCs/>
          <w:i w:val="0"/>
          <w:iCs/>
          <w:sz w:val="24"/>
          <w:szCs w:val="24"/>
        </w:rPr>
        <w:t xml:space="preserve">para </w:t>
      </w:r>
      <w:r>
        <w:rPr>
          <w:rFonts w:hint="default" w:ascii="Times New Roman" w:hAnsi="Times New Roman" w:cs="Times New Roman"/>
          <w:b w:val="0"/>
          <w:bCs/>
          <w:i w:val="0"/>
          <w:iCs/>
          <w:sz w:val="24"/>
          <w:szCs w:val="24"/>
          <w:lang w:val="es-CO"/>
        </w:rPr>
        <w:t xml:space="preserve">las </w:t>
      </w:r>
      <w:r>
        <w:rPr>
          <w:rFonts w:hint="default" w:ascii="Times New Roman" w:hAnsi="Times New Roman" w:cs="Times New Roman"/>
          <w:b w:val="0"/>
          <w:bCs/>
          <w:i w:val="0"/>
          <w:iCs/>
          <w:sz w:val="24"/>
          <w:szCs w:val="24"/>
        </w:rPr>
        <w:t>rama</w:t>
      </w:r>
      <w:r>
        <w:rPr>
          <w:rFonts w:hint="default" w:ascii="Times New Roman" w:hAnsi="Times New Roman" w:cs="Times New Roman"/>
          <w:b w:val="0"/>
          <w:bCs/>
          <w:i w:val="0"/>
          <w:iCs/>
          <w:sz w:val="24"/>
          <w:szCs w:val="24"/>
          <w:lang w:val="es-CO"/>
        </w:rPr>
        <w:t>s</w:t>
      </w:r>
      <w:r>
        <w:rPr>
          <w:rFonts w:hint="default" w:ascii="Times New Roman" w:hAnsi="Times New Roman" w:cs="Times New Roman"/>
          <w:b w:val="0"/>
          <w:bCs/>
          <w:i w:val="0"/>
          <w:iCs/>
          <w:sz w:val="24"/>
          <w:szCs w:val="24"/>
        </w:rPr>
        <w:t xml:space="preserve"> masculina</w:t>
      </w:r>
      <w:r>
        <w:rPr>
          <w:rFonts w:hint="default" w:ascii="Times New Roman" w:hAnsi="Times New Roman" w:cs="Times New Roman"/>
          <w:b w:val="0"/>
          <w:bCs/>
          <w:i w:val="0"/>
          <w:iCs/>
          <w:sz w:val="24"/>
          <w:szCs w:val="24"/>
          <w:lang w:val="es-CO"/>
        </w:rPr>
        <w:t xml:space="preserve"> y femenina (Tabla 8), con el fin de que sea empleada a futuro por profesores de educación física y entrenadores en el proceso de calificación de estas pruebas en jugadores de esta categoría.</w:t>
      </w:r>
    </w:p>
    <w:p>
      <w:pPr>
        <w:pStyle w:val="18"/>
        <w:spacing w:line="360" w:lineRule="auto"/>
        <w:jc w:val="both"/>
        <w:rPr>
          <w:rFonts w:hint="default" w:ascii="Times New Roman" w:hAnsi="Times New Roman" w:cs="Times New Roman"/>
          <w:b w:val="0"/>
          <w:bCs/>
          <w:i w:val="0"/>
          <w:iCs/>
          <w:sz w:val="24"/>
          <w:szCs w:val="24"/>
          <w:lang w:val="es-CO"/>
        </w:rPr>
      </w:pPr>
    </w:p>
    <w:p>
      <w:pPr>
        <w:pStyle w:val="18"/>
        <w:spacing w:line="360" w:lineRule="auto"/>
        <w:jc w:val="both"/>
        <w:rPr>
          <w:rFonts w:hint="default" w:ascii="Times New Roman" w:hAnsi="Times New Roman" w:cs="Times New Roman"/>
          <w:b w:val="0"/>
          <w:bCs/>
          <w:i w:val="0"/>
          <w:iCs/>
          <w:sz w:val="24"/>
          <w:szCs w:val="24"/>
          <w:lang w:val="es-CO"/>
        </w:rPr>
      </w:pPr>
      <w:r>
        <w:rPr>
          <w:rFonts w:hint="default" w:ascii="Times New Roman" w:hAnsi="Times New Roman" w:cs="Times New Roman"/>
          <w:b w:val="0"/>
          <w:bCs/>
          <w:i w:val="0"/>
          <w:iCs/>
          <w:sz w:val="24"/>
          <w:szCs w:val="24"/>
          <w:lang w:val="es-CO"/>
        </w:rPr>
        <w:t>Tabla 8 .</w:t>
      </w:r>
      <w:r>
        <w:rPr>
          <w:rFonts w:hint="default" w:ascii="Times New Roman" w:hAnsi="Times New Roman" w:cs="Times New Roman"/>
          <w:b w:val="0"/>
          <w:bCs/>
          <w:i/>
          <w:iCs w:val="0"/>
          <w:sz w:val="24"/>
          <w:szCs w:val="24"/>
          <w:lang w:val="es-CO"/>
        </w:rPr>
        <w:t xml:space="preserve"> Tabla decilar para </w:t>
      </w:r>
      <w:r>
        <w:rPr>
          <w:rFonts w:hint="default" w:cs="Times New Roman"/>
          <w:b w:val="0"/>
          <w:bCs/>
          <w:i/>
          <w:iCs w:val="0"/>
          <w:sz w:val="24"/>
          <w:szCs w:val="24"/>
          <w:lang w:val="es-CO"/>
        </w:rPr>
        <w:t xml:space="preserve">la potencia muscular en W, para </w:t>
      </w:r>
      <w:r>
        <w:rPr>
          <w:rFonts w:hint="default" w:ascii="Times New Roman" w:hAnsi="Times New Roman" w:cs="Times New Roman"/>
          <w:b w:val="0"/>
          <w:bCs/>
          <w:i/>
          <w:iCs w:val="0"/>
          <w:sz w:val="24"/>
          <w:szCs w:val="24"/>
          <w:lang w:val="es-CO"/>
        </w:rPr>
        <w:t>5 Sj y 15 ABK, ramas masculina y femenina</w:t>
      </w:r>
    </w:p>
    <w:p>
      <w:pPr>
        <w:pStyle w:val="18"/>
        <w:spacing w:line="360" w:lineRule="auto"/>
        <w:jc w:val="center"/>
        <w:rPr>
          <w:rFonts w:hint="default" w:ascii="Times New Roman" w:hAnsi="Times New Roman" w:cs="Times New Roman"/>
          <w:b w:val="0"/>
          <w:bCs/>
          <w:i w:val="0"/>
          <w:iCs/>
          <w:sz w:val="24"/>
          <w:szCs w:val="24"/>
          <w:lang w:val="es-CO"/>
        </w:rPr>
      </w:pPr>
      <w:r>
        <w:rPr>
          <w:rFonts w:hint="default" w:ascii="Times New Roman" w:hAnsi="Times New Roman" w:cs="Times New Roman"/>
          <w:b w:val="0"/>
          <w:bCs/>
          <w:i w:val="0"/>
          <w:iCs/>
          <w:sz w:val="24"/>
          <w:szCs w:val="24"/>
          <w:lang w:val="es-CO"/>
        </w:rPr>
        <w:object>
          <v:shape id="_x0000_i1025" o:spt="75" type="#_x0000_t75" style="height:198.75pt;width:301.5pt;" o:ole="t" filled="f" o:preferrelative="t" stroked="f" coordsize="21600,21600">
            <v:path/>
            <v:fill on="f" focussize="0,0"/>
            <v:stroke on="f"/>
            <v:imagedata r:id="rId8" o:title=""/>
            <o:lock v:ext="edit" aspectratio="f"/>
            <w10:wrap type="none"/>
            <w10:anchorlock/>
          </v:shape>
          <o:OLEObject Type="Embed" ProgID="Excel.Sheet.12" ShapeID="_x0000_i1025" DrawAspect="Content" ObjectID="_1468075725" r:id="rId7">
            <o:LockedField>false</o:LockedField>
          </o:OLEObject>
        </w:object>
      </w:r>
    </w:p>
    <w:p>
      <w:pPr>
        <w:pStyle w:val="18"/>
        <w:spacing w:line="360" w:lineRule="auto"/>
        <w:jc w:val="left"/>
        <w:rPr>
          <w:rFonts w:hint="default" w:ascii="Times New Roman" w:hAnsi="Times New Roman" w:cs="Times New Roman"/>
          <w:sz w:val="24"/>
          <w:szCs w:val="24"/>
          <w:lang w:val="es-CO"/>
        </w:rPr>
      </w:pPr>
      <w:r>
        <w:rPr>
          <w:rFonts w:hint="default" w:ascii="Times New Roman" w:hAnsi="Times New Roman" w:cs="Times New Roman"/>
          <w:sz w:val="24"/>
          <w:szCs w:val="24"/>
          <w:lang w:val="es-CO"/>
        </w:rPr>
        <w:t xml:space="preserve"> </w:t>
      </w:r>
    </w:p>
    <w:p>
      <w:pPr>
        <w:pStyle w:val="18"/>
        <w:spacing w:line="360" w:lineRule="auto"/>
        <w:jc w:val="left"/>
        <w:rPr>
          <w:rFonts w:hint="default" w:ascii="Times New Roman" w:hAnsi="Times New Roman" w:cs="Times New Roman"/>
          <w:b/>
          <w:i w:val="0"/>
          <w:iCs/>
          <w:sz w:val="24"/>
          <w:szCs w:val="24"/>
        </w:rPr>
      </w:pPr>
      <w:r>
        <w:rPr>
          <w:rFonts w:hint="default" w:ascii="Times New Roman" w:hAnsi="Times New Roman" w:cs="Times New Roman"/>
          <w:b/>
          <w:i w:val="0"/>
          <w:iCs/>
          <w:sz w:val="24"/>
          <w:szCs w:val="24"/>
        </w:rPr>
        <w:t>Discusión</w:t>
      </w:r>
    </w:p>
    <w:p>
      <w:pPr>
        <w:spacing w:after="0" w:line="360" w:lineRule="auto"/>
        <w:ind w:firstLine="708"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Los resultados obtenidos en rama femenina  para los saltos para CMJ Y ABALAKOV 22.19±5.59 y 25.04±6.36 respectivamente, comparados con el estudio realizado por </w:t>
      </w:r>
      <w:r>
        <w:rPr>
          <w:rFonts w:hint="default" w:ascii="Times New Roman" w:hAnsi="Times New Roman" w:cs="Times New Roman"/>
          <w:iCs/>
          <w:sz w:val="24"/>
          <w:szCs w:val="24"/>
        </w:rPr>
        <w:t>Ladino &amp; Melgarejo (2016) “D</w:t>
      </w:r>
      <w:r>
        <w:rPr>
          <w:rFonts w:hint="default" w:ascii="Times New Roman" w:hAnsi="Times New Roman" w:cs="Times New Roman"/>
          <w:sz w:val="24"/>
          <w:szCs w:val="24"/>
        </w:rPr>
        <w:t>os métodos de entrenamiento de la fuerza Explosiva en tren inferior de voleibolistas” 20,5±3.9 en CMJ y 24,09± 4.01 cms en Abalakov y el grupo “Por Bloques” obtuvo 20,08±3.08 en CMJ y 23,55±4.29 cms en Abalakov permiten determinar que no hay  diferencias significativas entre ellos, por lo que podría determinar que si estos equipos se enfrenaran deportivamente estarían en condiciones similares o sin mayores ventajas.</w:t>
      </w:r>
    </w:p>
    <w:p>
      <w:pPr>
        <w:spacing w:after="0" w:line="360" w:lineRule="auto"/>
        <w:ind w:left="0" w:leftChars="0" w:firstLine="391" w:firstLineChars="163"/>
        <w:jc w:val="both"/>
        <w:rPr>
          <w:rFonts w:hint="default" w:ascii="Times New Roman" w:hAnsi="Times New Roman" w:cs="Times New Roman"/>
          <w:sz w:val="24"/>
          <w:szCs w:val="24"/>
        </w:rPr>
      </w:pPr>
      <w:r>
        <w:rPr>
          <w:rFonts w:hint="default" w:ascii="Times New Roman" w:hAnsi="Times New Roman" w:cs="Times New Roman"/>
          <w:sz w:val="24"/>
          <w:szCs w:val="24"/>
        </w:rPr>
        <w:t>En cuanto a la rama masculina los resultados del presente estudio, para los saltos de SQUAT JUMP Y CMJ son 30.99±9.05 y 32.64±9.37 cms respectivamente, presentan diferencias significativas frente al estudio realizado por Contreras, Granados &amp; Rojas. (2006) en población juvenil que representa la selección departamental masculina de Norte de Santander; los datos de las pruebas de S</w:t>
      </w:r>
      <w:r>
        <w:rPr>
          <w:rFonts w:hint="default" w:ascii="Times New Roman" w:hAnsi="Times New Roman" w:cs="Times New Roman"/>
          <w:sz w:val="24"/>
          <w:szCs w:val="24"/>
          <w:lang w:val="es-CO"/>
        </w:rPr>
        <w:t>quat Jump</w:t>
      </w:r>
      <w:r>
        <w:rPr>
          <w:rFonts w:hint="default" w:ascii="Times New Roman" w:hAnsi="Times New Roman" w:cs="Times New Roman"/>
          <w:sz w:val="24"/>
          <w:szCs w:val="24"/>
        </w:rPr>
        <w:t xml:space="preserve"> y CMJ, 43,72 y 39,28 cm; Para al índice de elasticidad, los jugadores de Santander obtuvieron un IE de 12.18±4.6, mientras que nuestros jugadores arrojaron un IE de 5.49±3.37, esto significa que los jugadores de Santander tienen más eficiencia mecánica en la realización de los saltos</w:t>
      </w:r>
    </w:p>
    <w:p>
      <w:pPr>
        <w:spacing w:after="0" w:line="360" w:lineRule="auto"/>
        <w:ind w:left="0" w:leftChars="0" w:firstLine="391" w:firstLineChars="163"/>
        <w:jc w:val="both"/>
        <w:rPr>
          <w:rFonts w:hint="default" w:ascii="Times New Roman" w:hAnsi="Times New Roman" w:cs="Times New Roman"/>
          <w:sz w:val="24"/>
          <w:szCs w:val="24"/>
        </w:rPr>
      </w:pPr>
      <w:r>
        <w:rPr>
          <w:rFonts w:hint="default" w:ascii="Times New Roman" w:hAnsi="Times New Roman" w:cs="Times New Roman"/>
          <w:sz w:val="24"/>
          <w:szCs w:val="24"/>
        </w:rPr>
        <w:t>Al tomar los resultados obtenidos de los saltos del lineamiento 1 (S</w:t>
      </w:r>
      <w:r>
        <w:rPr>
          <w:rFonts w:hint="default" w:ascii="Times New Roman" w:hAnsi="Times New Roman" w:cs="Times New Roman"/>
          <w:sz w:val="24"/>
          <w:szCs w:val="24"/>
          <w:lang w:val="es-CO"/>
        </w:rPr>
        <w:t>quat Jump</w:t>
      </w:r>
      <w:r>
        <w:rPr>
          <w:rFonts w:hint="default" w:ascii="Times New Roman" w:hAnsi="Times New Roman" w:cs="Times New Roman"/>
          <w:sz w:val="24"/>
          <w:szCs w:val="24"/>
        </w:rPr>
        <w:t xml:space="preserve"> – CMJ Y AB</w:t>
      </w:r>
      <w:r>
        <w:rPr>
          <w:rFonts w:hint="default" w:ascii="Times New Roman" w:hAnsi="Times New Roman" w:cs="Times New Roman"/>
          <w:sz w:val="24"/>
          <w:szCs w:val="24"/>
          <w:lang w:val="es-CO"/>
        </w:rPr>
        <w:t>K</w:t>
      </w:r>
      <w:r>
        <w:rPr>
          <w:rFonts w:hint="default" w:ascii="Times New Roman" w:hAnsi="Times New Roman" w:cs="Times New Roman"/>
          <w:sz w:val="24"/>
          <w:szCs w:val="24"/>
        </w:rPr>
        <w:t xml:space="preserve">) el presente estudio arrojo los siguientes valores para la rama masculina: 30.99±9.05, 32.64±9.37 y 37.38±9.01, y para la rama femenina: 20.88±5.31, 22.19±5.59 y 25.04±6.36, respectivamente </w:t>
      </w:r>
      <w:sdt>
        <w:sdtPr>
          <w:rPr>
            <w:rFonts w:hint="default" w:ascii="Times New Roman" w:hAnsi="Times New Roman" w:cs="Times New Roman"/>
            <w:sz w:val="24"/>
            <w:szCs w:val="24"/>
          </w:rPr>
          <w:id w:val="1996453409"/>
        </w:sdtPr>
        <w:sdtEndPr>
          <w:rPr>
            <w:rFonts w:hint="default" w:ascii="Times New Roman" w:hAnsi="Times New Roman" w:cs="Times New Roman"/>
            <w:sz w:val="24"/>
            <w:szCs w:val="24"/>
          </w:rPr>
        </w:sdtEndPr>
        <w:sdtContent>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CITATION Cha04 \l 2058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(Chamorro &amp; Lorenzo, 2004)</w:t>
          </w:r>
          <w:r>
            <w:rPr>
              <w:rFonts w:hint="default" w:ascii="Times New Roman" w:hAnsi="Times New Roman" w:cs="Times New Roman"/>
              <w:sz w:val="24"/>
              <w:szCs w:val="24"/>
            </w:rPr>
            <w:fldChar w:fldCharType="end"/>
          </w:r>
        </w:sdtContent>
      </w:sdt>
      <w:r>
        <w:rPr>
          <w:rFonts w:hint="default" w:ascii="Times New Roman" w:hAnsi="Times New Roman" w:cs="Times New Roman"/>
          <w:sz w:val="24"/>
          <w:szCs w:val="24"/>
        </w:rPr>
        <w:t xml:space="preserve"> realizaron un estudio a 765 deportistas de rama masculina y femenina de alto nivel, en donde los resultados de salto vertical durante la ejecución del </w:t>
      </w:r>
      <w:bookmarkStart w:id="2" w:name="_Hlk57647401"/>
      <w:r>
        <w:rPr>
          <w:rFonts w:hint="default" w:ascii="Times New Roman" w:hAnsi="Times New Roman" w:cs="Times New Roman"/>
          <w:sz w:val="24"/>
          <w:szCs w:val="24"/>
        </w:rPr>
        <w:t>S</w:t>
      </w:r>
      <w:r>
        <w:rPr>
          <w:rFonts w:hint="default" w:ascii="Times New Roman" w:hAnsi="Times New Roman" w:cs="Times New Roman"/>
          <w:sz w:val="24"/>
          <w:szCs w:val="24"/>
          <w:lang w:val="es-CO"/>
        </w:rPr>
        <w:t>quat Jump</w:t>
      </w:r>
      <w:r>
        <w:rPr>
          <w:rFonts w:hint="default" w:ascii="Times New Roman" w:hAnsi="Times New Roman" w:cs="Times New Roman"/>
          <w:sz w:val="24"/>
          <w:szCs w:val="24"/>
        </w:rPr>
        <w:t xml:space="preserve"> – CMJ Y AB</w:t>
      </w:r>
      <w:r>
        <w:rPr>
          <w:rFonts w:hint="default" w:ascii="Times New Roman" w:hAnsi="Times New Roman" w:cs="Times New Roman"/>
          <w:sz w:val="24"/>
          <w:szCs w:val="24"/>
          <w:lang w:val="es-CO"/>
        </w:rPr>
        <w:t>K</w:t>
      </w:r>
      <w:r>
        <w:rPr>
          <w:rFonts w:hint="default" w:ascii="Times New Roman" w:hAnsi="Times New Roman" w:cs="Times New Roman"/>
          <w:sz w:val="24"/>
          <w:szCs w:val="24"/>
        </w:rPr>
        <w:t xml:space="preserve"> </w:t>
      </w:r>
      <w:bookmarkEnd w:id="2"/>
      <w:r>
        <w:rPr>
          <w:rFonts w:hint="default" w:ascii="Times New Roman" w:hAnsi="Times New Roman" w:cs="Times New Roman"/>
          <w:sz w:val="24"/>
          <w:szCs w:val="24"/>
        </w:rPr>
        <w:t xml:space="preserve">fueron: 34.49±5.13, 39.23±5.58 y 47.20±10.23 para la rama masculina,  y para la rama femenina, fueron: 23.31±4.47, 29.47±10.86 y 33.49±5.30 cm, evidenciando un resultados superiores en cuanto el presente estudio en las dos ramas, lo que permite deducir la necesidad de realizar una planificación para que los deportistas del presente estudio logren alcanzar un mejor rendimiento en cuanto a la altura de su salto vertical. </w:t>
      </w:r>
    </w:p>
    <w:p>
      <w:pPr>
        <w:spacing w:after="0" w:line="360" w:lineRule="auto"/>
        <w:ind w:left="0" w:leftChars="0" w:firstLine="391" w:firstLineChars="163"/>
        <w:jc w:val="both"/>
        <w:rPr>
          <w:rFonts w:hint="default" w:ascii="Times New Roman" w:hAnsi="Times New Roman" w:cs="Times New Roman"/>
          <w:sz w:val="24"/>
          <w:szCs w:val="24"/>
        </w:rPr>
      </w:pPr>
      <w:r>
        <w:rPr>
          <w:rFonts w:hint="default" w:ascii="Times New Roman" w:hAnsi="Times New Roman" w:cs="Times New Roman"/>
          <w:sz w:val="24"/>
          <w:szCs w:val="24"/>
        </w:rPr>
        <w:t>De la misma forma, se pueden comparar los hallazgos de la potencia muscular de este estudio con el realizado por chamarro y Lorenzo en 2004 “Evaluación de la potencia anaeróbica de 765 deportistas de alto nivel” utilizando los saltos de AB</w:t>
      </w:r>
      <w:r>
        <w:rPr>
          <w:rFonts w:hint="default" w:ascii="Times New Roman" w:hAnsi="Times New Roman" w:cs="Times New Roman"/>
          <w:sz w:val="24"/>
          <w:szCs w:val="24"/>
          <w:lang w:val="es-CO"/>
        </w:rPr>
        <w:t>K</w:t>
      </w:r>
      <w:r>
        <w:rPr>
          <w:rFonts w:hint="default" w:ascii="Times New Roman" w:hAnsi="Times New Roman" w:cs="Times New Roman"/>
          <w:sz w:val="24"/>
          <w:szCs w:val="24"/>
        </w:rPr>
        <w:t xml:space="preserve">. Los resultados de esta investigación para la </w:t>
      </w:r>
      <w:r>
        <w:rPr>
          <w:rFonts w:hint="default" w:ascii="Times New Roman" w:hAnsi="Times New Roman" w:cs="Times New Roman"/>
          <w:color w:val="000000"/>
          <w:sz w:val="24"/>
          <w:szCs w:val="24"/>
          <w:shd w:val="clear" w:color="auto" w:fill="FFFFFF"/>
        </w:rPr>
        <w:t>rama masculina la media de potencia fue: 20.83±4.34 w/kg y en la rama femenina de 14.77±2.29 w/kg</w:t>
      </w:r>
      <w:r>
        <w:rPr>
          <w:rFonts w:hint="default" w:ascii="Times New Roman" w:hAnsi="Times New Roman" w:cs="Times New Roman"/>
          <w:sz w:val="24"/>
          <w:szCs w:val="24"/>
        </w:rPr>
        <w:t xml:space="preserve">, valores muy por debajo en comparación con los obtenidos por Chamorro </w:t>
      </w:r>
      <w:r>
        <w:rPr>
          <w:rFonts w:hint="default" w:ascii="Times New Roman" w:hAnsi="Times New Roman" w:cs="Times New Roman"/>
          <w:color w:val="000000"/>
          <w:sz w:val="24"/>
          <w:szCs w:val="24"/>
          <w:shd w:val="clear" w:color="auto" w:fill="FFFFFF"/>
        </w:rPr>
        <w:t xml:space="preserve">grupo masculino la media del porcentaje es de 38.18±15.43 w/kg y en el grupo femenino la media de potencia es de 32.61±11.57 w/kg.  Concluyendo </w:t>
      </w:r>
      <w:r>
        <w:rPr>
          <w:rFonts w:hint="default" w:ascii="Times New Roman" w:hAnsi="Times New Roman" w:cs="Times New Roman"/>
          <w:sz w:val="24"/>
          <w:szCs w:val="24"/>
        </w:rPr>
        <w:t>que los deportistas del club Eagles juveniles en ambas ramas poseen menor capacidad de ejercer fuerza en el salto de manera rápida y menos reclutamiento de fibras musculares durante la acción.</w:t>
      </w:r>
    </w:p>
    <w:p>
      <w:pPr>
        <w:spacing w:after="0" w:line="360" w:lineRule="auto"/>
        <w:ind w:left="0" w:leftChars="0" w:firstLine="391" w:firstLineChars="163"/>
        <w:jc w:val="both"/>
        <w:rPr>
          <w:rFonts w:hint="default" w:ascii="Times New Roman" w:hAnsi="Times New Roman" w:cs="Times New Roman"/>
          <w:sz w:val="24"/>
          <w:szCs w:val="24"/>
        </w:rPr>
      </w:pPr>
      <w:r>
        <w:rPr>
          <w:rFonts w:hint="default" w:ascii="Times New Roman" w:hAnsi="Times New Roman" w:cs="Times New Roman"/>
          <w:sz w:val="24"/>
          <w:szCs w:val="24"/>
        </w:rPr>
        <w:t xml:space="preserve">Sobre el porcentaje del índice de la contribución de los brazos en el salto, </w:t>
      </w:r>
      <w:r>
        <w:rPr>
          <w:rFonts w:hint="default" w:ascii="Times New Roman" w:hAnsi="Times New Roman" w:cs="Times New Roman"/>
          <w:iCs/>
          <w:sz w:val="24"/>
          <w:szCs w:val="24"/>
        </w:rPr>
        <w:t>(Luarte, González &amp; Aguayo 2016) denominado “Evaluación de la fuerza del salto vertical en voleibol femenino en relación a la posición de juego</w:t>
      </w:r>
      <w:r>
        <w:rPr>
          <w:rFonts w:hint="default" w:ascii="Times New Roman" w:hAnsi="Times New Roman" w:cs="Times New Roman"/>
          <w:sz w:val="24"/>
          <w:szCs w:val="24"/>
        </w:rPr>
        <w:t>” realizado a un equipo adulto de vóleibol femenino del Club Deportivo Alemán de Concepción, los resultados que reportan en la media para este índice son: 15,54 ± 9,05 cm. Al compararlos con los del presente estudio, que fueron: 13,06 ± 9,94 cm, se ve la similitud y no se encuentran diferencias significativas entre ellos, sin embrago, lleva a concluir que el equipo del Club Deportivo Alemán de Concepción tiene una mejor sincronización entre el tren inferior y tren superior, principalmente por la técnica del movimiento de los brazos llevando</w:t>
      </w:r>
      <w:r>
        <w:rPr>
          <w:rFonts w:hint="default" w:ascii="Times New Roman" w:hAnsi="Times New Roman" w:cs="Times New Roman"/>
          <w:color w:val="202124"/>
          <w:sz w:val="24"/>
          <w:szCs w:val="24"/>
          <w:shd w:val="clear" w:color="auto" w:fill="FFFFFF"/>
        </w:rPr>
        <w:t xml:space="preserve"> un mejor rendimiento del </w:t>
      </w:r>
      <w:r>
        <w:rPr>
          <w:rFonts w:hint="default" w:ascii="Times New Roman" w:hAnsi="Times New Roman" w:cs="Times New Roman"/>
          <w:bCs/>
          <w:color w:val="202124"/>
          <w:sz w:val="24"/>
          <w:szCs w:val="24"/>
          <w:shd w:val="clear" w:color="auto" w:fill="FFFFFF"/>
        </w:rPr>
        <w:t>salto vertical</w:t>
      </w:r>
      <w:r>
        <w:rPr>
          <w:rFonts w:hint="default" w:ascii="Times New Roman" w:hAnsi="Times New Roman" w:cs="Times New Roman"/>
          <w:sz w:val="24"/>
          <w:szCs w:val="24"/>
        </w:rPr>
        <w:t>.</w:t>
      </w:r>
    </w:p>
    <w:p>
      <w:pPr>
        <w:autoSpaceDE w:val="0"/>
        <w:autoSpaceDN w:val="0"/>
        <w:adjustRightInd w:val="0"/>
        <w:spacing w:after="0" w:line="360" w:lineRule="auto"/>
        <w:ind w:left="0" w:leftChars="0" w:firstLine="391" w:firstLineChars="163"/>
        <w:jc w:val="both"/>
        <w:rPr>
          <w:rFonts w:hint="default" w:ascii="Times New Roman" w:hAnsi="Times New Roman" w:cs="Times New Roman"/>
          <w:sz w:val="24"/>
          <w:szCs w:val="24"/>
        </w:rPr>
      </w:pPr>
      <w:r>
        <w:rPr>
          <w:rFonts w:hint="default" w:ascii="Times New Roman" w:hAnsi="Times New Roman" w:cs="Times New Roman"/>
          <w:sz w:val="24"/>
          <w:szCs w:val="24"/>
        </w:rPr>
        <w:t>Mont</w:t>
      </w:r>
      <w:r>
        <w:rPr>
          <w:rFonts w:hint="default" w:ascii="Times New Roman" w:hAnsi="Times New Roman" w:cs="Times New Roman"/>
          <w:sz w:val="24"/>
          <w:szCs w:val="24"/>
          <w:lang w:val="es-CO"/>
        </w:rPr>
        <w:t>e</w:t>
      </w:r>
      <w:r>
        <w:rPr>
          <w:rFonts w:hint="default" w:ascii="Times New Roman" w:hAnsi="Times New Roman" w:cs="Times New Roman"/>
          <w:sz w:val="24"/>
          <w:szCs w:val="24"/>
        </w:rPr>
        <w:t xml:space="preserve">ro </w:t>
      </w:r>
      <w:r>
        <w:rPr>
          <w:rFonts w:hint="default" w:ascii="Times New Roman" w:hAnsi="Times New Roman" w:cs="Times New Roman"/>
          <w:sz w:val="24"/>
          <w:szCs w:val="24"/>
          <w:lang w:val="es-CO"/>
        </w:rPr>
        <w:t>(</w:t>
      </w:r>
      <w:r>
        <w:rPr>
          <w:rFonts w:hint="default" w:ascii="Times New Roman" w:hAnsi="Times New Roman" w:cs="Times New Roman"/>
          <w:sz w:val="24"/>
          <w:szCs w:val="24"/>
        </w:rPr>
        <w:t xml:space="preserve">2015) en </w:t>
      </w:r>
      <w:r>
        <w:rPr>
          <w:rFonts w:hint="default" w:ascii="Times New Roman" w:hAnsi="Times New Roman" w:cs="Times New Roman"/>
          <w:sz w:val="24"/>
          <w:szCs w:val="24"/>
          <w:lang w:val="es-CO"/>
        </w:rPr>
        <w:t>el e</w:t>
      </w:r>
      <w:r>
        <w:rPr>
          <w:rFonts w:hint="default" w:ascii="Times New Roman" w:hAnsi="Times New Roman" w:cs="Times New Roman"/>
          <w:sz w:val="24"/>
          <w:szCs w:val="24"/>
        </w:rPr>
        <w:t xml:space="preserve">studio de la capacidad el salto específico en el voleibol, realizado </w:t>
      </w:r>
      <w:r>
        <w:rPr>
          <w:rFonts w:hint="default" w:ascii="Times New Roman" w:hAnsi="Times New Roman" w:cs="Times New Roman"/>
          <w:sz w:val="24"/>
          <w:szCs w:val="24"/>
          <w:lang w:val="es-CO"/>
        </w:rPr>
        <w:t xml:space="preserve">con </w:t>
      </w:r>
      <w:r>
        <w:rPr>
          <w:rFonts w:hint="default" w:ascii="Times New Roman" w:hAnsi="Times New Roman" w:cs="Times New Roman"/>
          <w:sz w:val="24"/>
          <w:szCs w:val="24"/>
        </w:rPr>
        <w:t xml:space="preserve">8 selecciones masculinas y 8 femeninas de categoría prejuvenil y 12 equipos de categoría mayores de alto nivel, reportan resultados del porcentaje del índice de utilización de los brazos para categoría pre-juvenil en la rama masculina una media de 15,3 </w:t>
      </w:r>
      <w:r>
        <w:rPr>
          <w:rFonts w:hint="default" w:ascii="Times New Roman" w:hAnsi="Times New Roman" w:cs="Times New Roman"/>
          <w:sz w:val="24"/>
          <w:szCs w:val="24"/>
          <w:lang w:val="es-CO"/>
        </w:rPr>
        <w:t xml:space="preserve">y </w:t>
      </w:r>
      <w:r>
        <w:rPr>
          <w:rFonts w:hint="default" w:ascii="Times New Roman" w:hAnsi="Times New Roman" w:cs="Times New Roman"/>
          <w:sz w:val="24"/>
          <w:szCs w:val="24"/>
        </w:rPr>
        <w:t>para la rama femenina una media  de: 14.2, mientras que en la categoría mayores de la rama masculina una media de 16.6 y en la rama femenina 15,1. Teniendo en cuenta los resultados que se reportan en este estudio para el segmento de IUB, rama masculina 18,8</w:t>
      </w:r>
      <w:r>
        <w:rPr>
          <w:rFonts w:hint="default" w:ascii="Times New Roman" w:hAnsi="Times New Roman" w:cs="Times New Roman"/>
          <w:sz w:val="24"/>
          <w:szCs w:val="24"/>
          <w:lang w:val="es-CO"/>
        </w:rPr>
        <w:t xml:space="preserve"> y </w:t>
      </w:r>
      <w:r>
        <w:rPr>
          <w:rFonts w:hint="default" w:ascii="Times New Roman" w:hAnsi="Times New Roman" w:cs="Times New Roman"/>
          <w:sz w:val="24"/>
          <w:szCs w:val="24"/>
        </w:rPr>
        <w:t>rama femenina 13,06</w:t>
      </w:r>
      <w:r>
        <w:rPr>
          <w:rFonts w:hint="default" w:ascii="Times New Roman" w:hAnsi="Times New Roman" w:cs="Times New Roman"/>
          <w:sz w:val="24"/>
          <w:szCs w:val="24"/>
          <w:lang w:val="es-CO"/>
        </w:rPr>
        <w:t>, s</w:t>
      </w:r>
      <w:r>
        <w:rPr>
          <w:rFonts w:hint="default" w:ascii="Times New Roman" w:hAnsi="Times New Roman" w:cs="Times New Roman"/>
          <w:sz w:val="24"/>
          <w:szCs w:val="24"/>
        </w:rPr>
        <w:t>e evidencia que los resultados de la rama masculina de los voleibolistas del presente estudio s</w:t>
      </w:r>
      <w:r>
        <w:rPr>
          <w:rFonts w:hint="default" w:ascii="Times New Roman" w:hAnsi="Times New Roman" w:cs="Times New Roman"/>
          <w:sz w:val="24"/>
          <w:szCs w:val="24"/>
          <w:lang w:val="es-CO"/>
        </w:rPr>
        <w:t xml:space="preserve">on mejores que </w:t>
      </w:r>
      <w:r>
        <w:rPr>
          <w:rFonts w:hint="default" w:ascii="Times New Roman" w:hAnsi="Times New Roman" w:cs="Times New Roman"/>
          <w:sz w:val="24"/>
          <w:szCs w:val="24"/>
        </w:rPr>
        <w:t xml:space="preserve">los </w:t>
      </w:r>
      <w:r>
        <w:rPr>
          <w:rFonts w:hint="default" w:ascii="Times New Roman" w:hAnsi="Times New Roman" w:cs="Times New Roman"/>
          <w:sz w:val="24"/>
          <w:szCs w:val="24"/>
          <w:lang w:val="es-CO"/>
        </w:rPr>
        <w:t xml:space="preserve">reportados en el </w:t>
      </w:r>
      <w:r>
        <w:rPr>
          <w:rFonts w:hint="default" w:ascii="Times New Roman" w:hAnsi="Times New Roman" w:cs="Times New Roman"/>
          <w:sz w:val="24"/>
          <w:szCs w:val="24"/>
        </w:rPr>
        <w:t xml:space="preserve"> estudi</w:t>
      </w:r>
      <w:r>
        <w:rPr>
          <w:rFonts w:hint="default" w:ascii="Times New Roman" w:hAnsi="Times New Roman" w:cs="Times New Roman"/>
          <w:sz w:val="24"/>
          <w:szCs w:val="24"/>
          <w:lang w:val="es-CO"/>
        </w:rPr>
        <w:t xml:space="preserve">o de </w:t>
      </w:r>
      <w:r>
        <w:rPr>
          <w:rFonts w:hint="default" w:ascii="Times New Roman" w:hAnsi="Times New Roman" w:cs="Times New Roman"/>
          <w:sz w:val="24"/>
          <w:szCs w:val="24"/>
        </w:rPr>
        <w:t>Montero</w:t>
      </w:r>
      <w:r>
        <w:rPr>
          <w:rFonts w:hint="default" w:ascii="Times New Roman" w:hAnsi="Times New Roman" w:cs="Times New Roman"/>
          <w:sz w:val="24"/>
          <w:szCs w:val="24"/>
          <w:lang w:val="es-CO"/>
        </w:rPr>
        <w:t xml:space="preserve"> para esta categoría y para la de mayores</w:t>
      </w:r>
      <w:r>
        <w:rPr>
          <w:rFonts w:hint="default" w:ascii="Times New Roman" w:hAnsi="Times New Roman" w:cs="Times New Roman"/>
          <w:sz w:val="24"/>
          <w:szCs w:val="24"/>
        </w:rPr>
        <w:t>, mientras que en la rama femenina los resultados son menores respecto a las dos categorías</w:t>
      </w:r>
      <w:r>
        <w:rPr>
          <w:rFonts w:hint="default" w:ascii="Times New Roman" w:hAnsi="Times New Roman" w:cs="Times New Roman"/>
          <w:sz w:val="24"/>
          <w:szCs w:val="24"/>
          <w:lang w:val="es-CO"/>
        </w:rPr>
        <w:t xml:space="preserve">, </w:t>
      </w:r>
      <w:r>
        <w:rPr>
          <w:rFonts w:hint="default" w:ascii="Times New Roman" w:hAnsi="Times New Roman" w:cs="Times New Roman"/>
          <w:sz w:val="24"/>
          <w:szCs w:val="24"/>
        </w:rPr>
        <w:t xml:space="preserve">por lo que se puede determinar que en la rama femenina a la hora de un enfrentamiento entre estos equipos, es factible que por no poseer una contribución positiva segmentaria de las extremidades superiores en el salto vertical, estarían en desventaja, en la parte ofensiva (ataque) como </w:t>
      </w:r>
      <w:r>
        <w:rPr>
          <w:rFonts w:hint="default" w:ascii="Times New Roman" w:hAnsi="Times New Roman" w:cs="Times New Roman"/>
          <w:sz w:val="24"/>
          <w:szCs w:val="24"/>
          <w:lang w:val="es-CO"/>
        </w:rPr>
        <w:t xml:space="preserve">en la </w:t>
      </w:r>
      <w:r>
        <w:rPr>
          <w:rFonts w:hint="default" w:ascii="Times New Roman" w:hAnsi="Times New Roman" w:cs="Times New Roman"/>
          <w:sz w:val="24"/>
          <w:szCs w:val="24"/>
        </w:rPr>
        <w:t>defensiva (bloqueos).</w:t>
      </w:r>
    </w:p>
    <w:p>
      <w:pPr>
        <w:spacing w:after="0" w:line="360" w:lineRule="auto"/>
        <w:ind w:left="0" w:leftChars="0" w:firstLine="391" w:firstLineChars="163"/>
        <w:jc w:val="both"/>
        <w:rPr>
          <w:rFonts w:hint="default" w:ascii="Times New Roman" w:hAnsi="Times New Roman" w:cs="Times New Roman"/>
          <w:sz w:val="24"/>
          <w:szCs w:val="24"/>
        </w:rPr>
      </w:pPr>
    </w:p>
    <w:p>
      <w:pPr>
        <w:pStyle w:val="14"/>
        <w:numPr>
          <w:ilvl w:val="0"/>
          <w:numId w:val="0"/>
        </w:numPr>
        <w:spacing w:after="0" w:line="360" w:lineRule="auto"/>
        <w:ind w:left="0" w:leftChars="0" w:firstLine="0" w:firstLineChars="0"/>
        <w:jc w:val="both"/>
        <w:rPr>
          <w:rFonts w:hint="default" w:ascii="Times New Roman" w:hAnsi="Times New Roman" w:cs="Times New Roman"/>
          <w:b/>
          <w:sz w:val="24"/>
          <w:szCs w:val="24"/>
        </w:rPr>
      </w:pPr>
      <w:r>
        <w:rPr>
          <w:rFonts w:hint="default" w:ascii="Times New Roman" w:hAnsi="Times New Roman" w:cs="Times New Roman"/>
          <w:b/>
          <w:sz w:val="24"/>
          <w:szCs w:val="24"/>
        </w:rPr>
        <w:t>Conclusiones</w:t>
      </w:r>
    </w:p>
    <w:p>
      <w:pPr>
        <w:pStyle w:val="14"/>
        <w:numPr>
          <w:ilvl w:val="0"/>
          <w:numId w:val="0"/>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s-ES"/>
        </w:rPr>
        <w:t>Se determin</w:t>
      </w:r>
      <w:r>
        <w:rPr>
          <w:rFonts w:hint="default" w:ascii="Times New Roman" w:hAnsi="Times New Roman" w:cs="Times New Roman"/>
          <w:sz w:val="24"/>
          <w:szCs w:val="24"/>
          <w:lang w:val="es-CO"/>
        </w:rPr>
        <w:t>ó</w:t>
      </w:r>
      <w:r>
        <w:rPr>
          <w:rFonts w:hint="default" w:ascii="Times New Roman" w:hAnsi="Times New Roman" w:cs="Times New Roman"/>
          <w:sz w:val="24"/>
          <w:szCs w:val="24"/>
          <w:lang w:val="es-ES"/>
        </w:rPr>
        <w:t xml:space="preserve"> la fuerza explosiva en la población de voleibolistas </w:t>
      </w:r>
      <w:r>
        <w:rPr>
          <w:rFonts w:hint="default" w:ascii="Times New Roman" w:hAnsi="Times New Roman" w:cs="Times New Roman"/>
          <w:sz w:val="24"/>
          <w:szCs w:val="24"/>
          <w:lang w:val="es-CO"/>
        </w:rPr>
        <w:t xml:space="preserve">obteniendo </w:t>
      </w:r>
      <w:r>
        <w:rPr>
          <w:rFonts w:hint="default" w:ascii="Times New Roman" w:hAnsi="Times New Roman" w:cs="Times New Roman"/>
          <w:sz w:val="24"/>
          <w:szCs w:val="24"/>
          <w:lang w:val="es-ES"/>
        </w:rPr>
        <w:t xml:space="preserve">datos </w:t>
      </w:r>
      <w:r>
        <w:rPr>
          <w:rFonts w:hint="default" w:ascii="Times New Roman" w:hAnsi="Times New Roman" w:cs="Times New Roman"/>
          <w:sz w:val="24"/>
          <w:szCs w:val="24"/>
        </w:rPr>
        <w:t>en los componentes de capacidad contráctil, el índice elástico, la contribución de los brazos y la potencia muscular en el salto vertical.</w:t>
      </w:r>
    </w:p>
    <w:p>
      <w:pPr>
        <w:pStyle w:val="14"/>
        <w:numPr>
          <w:ilvl w:val="0"/>
          <w:numId w:val="0"/>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s-ES"/>
        </w:rPr>
        <w:t xml:space="preserve">La capacidad contráctil hallada fue de 78.5±33.27 </w:t>
      </w:r>
      <w:r>
        <w:rPr>
          <w:rFonts w:hint="default" w:ascii="Times New Roman" w:hAnsi="Times New Roman" w:cs="Times New Roman"/>
          <w:sz w:val="24"/>
          <w:szCs w:val="24"/>
          <w:lang w:val="es-CO"/>
        </w:rPr>
        <w:t xml:space="preserve"> </w:t>
      </w:r>
      <w:r>
        <w:rPr>
          <w:rFonts w:hint="default" w:ascii="Times New Roman" w:hAnsi="Times New Roman" w:cs="Times New Roman"/>
          <w:sz w:val="24"/>
          <w:szCs w:val="24"/>
          <w:lang w:val="es-ES"/>
        </w:rPr>
        <w:t xml:space="preserve">para rama masculina y de 26.6±3.11 para rama femenina, esto representa una óptima agrupación de fibras musculares durante el proceso de contracción muscular, optimizando la fuerza en la ejecución del salto. </w:t>
      </w:r>
    </w:p>
    <w:p>
      <w:pPr>
        <w:pStyle w:val="14"/>
        <w:numPr>
          <w:ilvl w:val="0"/>
          <w:numId w:val="0"/>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s-ES"/>
        </w:rPr>
        <w:t>El índice de elasticidad hallado fue de 5.49±3.37 para rama masculina y 6.53±3.66 para rama femenina, se evidencia que los valores son positivos lo que quiere decir que durante el proceso de elongación el musculo tiene la capacidad de estirarse más durante la ejecución de la contracción en el salto.</w:t>
      </w:r>
    </w:p>
    <w:p>
      <w:pPr>
        <w:pStyle w:val="14"/>
        <w:numPr>
          <w:ilvl w:val="0"/>
          <w:numId w:val="0"/>
        </w:numPr>
        <w:spacing w:line="360" w:lineRule="auto"/>
        <w:rPr>
          <w:rFonts w:hint="default" w:ascii="Times New Roman" w:hAnsi="Times New Roman" w:cs="Times New Roman"/>
          <w:sz w:val="24"/>
          <w:szCs w:val="24"/>
          <w:lang w:eastAsia="es-CO"/>
        </w:rPr>
      </w:pPr>
      <w:r>
        <w:rPr>
          <w:rFonts w:hint="default" w:ascii="Times New Roman" w:hAnsi="Times New Roman" w:cs="Times New Roman"/>
          <w:sz w:val="24"/>
          <w:szCs w:val="24"/>
          <w:lang w:val="es-ES" w:eastAsia="es-CO"/>
        </w:rPr>
        <w:t>La contribución de los brazos hallada fue de 18.89±13.92 para rama masculina y 13.06±9.94 para rama femenina, valor</w:t>
      </w:r>
      <w:r>
        <w:rPr>
          <w:rFonts w:hint="default" w:ascii="Times New Roman" w:hAnsi="Times New Roman" w:cs="Times New Roman"/>
          <w:sz w:val="24"/>
          <w:szCs w:val="24"/>
          <w:lang w:val="en-US" w:eastAsia="es-CO"/>
        </w:rPr>
        <w:t xml:space="preserve">es que </w:t>
      </w:r>
      <w:r>
        <w:rPr>
          <w:rFonts w:hint="default" w:ascii="Times New Roman" w:hAnsi="Times New Roman" w:cs="Times New Roman"/>
          <w:sz w:val="24"/>
          <w:szCs w:val="24"/>
          <w:lang w:val="es-ES" w:eastAsia="es-CO"/>
        </w:rPr>
        <w:t>representa</w:t>
      </w:r>
      <w:r>
        <w:rPr>
          <w:rFonts w:hint="default" w:ascii="Times New Roman" w:hAnsi="Times New Roman" w:cs="Times New Roman"/>
          <w:sz w:val="24"/>
          <w:szCs w:val="24"/>
          <w:lang w:val="en-US" w:eastAsia="es-CO"/>
        </w:rPr>
        <w:t>n</w:t>
      </w:r>
      <w:r>
        <w:rPr>
          <w:rFonts w:hint="default" w:ascii="Times New Roman" w:hAnsi="Times New Roman" w:cs="Times New Roman"/>
          <w:sz w:val="24"/>
          <w:szCs w:val="24"/>
          <w:lang w:val="es-ES" w:eastAsia="es-CO"/>
        </w:rPr>
        <w:t xml:space="preserve"> una incidencia significativa de las extremidades superiores durante la ejecución coordinada del salto, además, va en coherencia con la disciplina deportiva que practica la población, teniendo en cuenta que es una acción motora primordial en el voleibol.</w:t>
      </w:r>
    </w:p>
    <w:p>
      <w:pPr>
        <w:pStyle w:val="14"/>
        <w:numPr>
          <w:ilvl w:val="0"/>
          <w:numId w:val="0"/>
        </w:numPr>
        <w:spacing w:line="360" w:lineRule="auto"/>
        <w:rPr>
          <w:rFonts w:hint="default" w:ascii="Times New Roman" w:hAnsi="Times New Roman" w:cs="Times New Roman"/>
          <w:sz w:val="24"/>
          <w:szCs w:val="24"/>
          <w:lang w:eastAsia="es-CO"/>
        </w:rPr>
      </w:pPr>
      <w:r>
        <w:rPr>
          <w:rFonts w:hint="default" w:ascii="Times New Roman" w:hAnsi="Times New Roman" w:cs="Times New Roman"/>
          <w:sz w:val="24"/>
          <w:szCs w:val="24"/>
          <w:lang w:val="es-ES" w:eastAsia="es-CO"/>
        </w:rPr>
        <w:t xml:space="preserve">La potencia muscular hallada fue de 20.83±4.34 para test de 15 seg con saltos abalakov y de 20.57±4.63 para el test de cinco squat jumps para rama masculina, </w:t>
      </w:r>
      <w:r>
        <w:rPr>
          <w:rFonts w:hint="default" w:ascii="Times New Roman" w:hAnsi="Times New Roman" w:cs="Times New Roman"/>
          <w:sz w:val="24"/>
          <w:szCs w:val="24"/>
          <w:lang w:val="en-US" w:eastAsia="es-CO"/>
        </w:rPr>
        <w:t xml:space="preserve">y de </w:t>
      </w:r>
      <w:r>
        <w:rPr>
          <w:rFonts w:hint="default" w:ascii="Times New Roman" w:hAnsi="Times New Roman" w:cs="Times New Roman"/>
          <w:sz w:val="24"/>
          <w:szCs w:val="24"/>
          <w:lang w:val="es-ES" w:eastAsia="es-CO"/>
        </w:rPr>
        <w:t>14.77±2.29 para test de 15 seg con saltos abalakov y de 14.99±2.80 para el test de cinco squat jumps</w:t>
      </w:r>
      <w:r>
        <w:rPr>
          <w:rFonts w:hint="default" w:ascii="Times New Roman" w:hAnsi="Times New Roman" w:cs="Times New Roman"/>
          <w:sz w:val="24"/>
          <w:szCs w:val="24"/>
          <w:lang w:val="en-US" w:eastAsia="es-CO"/>
        </w:rPr>
        <w:t xml:space="preserve"> </w:t>
      </w:r>
      <w:r>
        <w:rPr>
          <w:rFonts w:hint="default" w:ascii="Times New Roman" w:hAnsi="Times New Roman" w:cs="Times New Roman"/>
          <w:sz w:val="24"/>
          <w:szCs w:val="24"/>
          <w:lang w:val="es-ES" w:eastAsia="es-CO"/>
        </w:rPr>
        <w:t xml:space="preserve">en </w:t>
      </w:r>
      <w:r>
        <w:rPr>
          <w:rFonts w:hint="default" w:ascii="Times New Roman" w:hAnsi="Times New Roman" w:cs="Times New Roman"/>
          <w:sz w:val="24"/>
          <w:szCs w:val="24"/>
          <w:lang w:val="en-US" w:eastAsia="es-CO"/>
        </w:rPr>
        <w:t xml:space="preserve">la </w:t>
      </w:r>
      <w:r>
        <w:rPr>
          <w:rFonts w:hint="default" w:ascii="Times New Roman" w:hAnsi="Times New Roman" w:cs="Times New Roman"/>
          <w:sz w:val="24"/>
          <w:szCs w:val="24"/>
          <w:lang w:val="es-ES" w:eastAsia="es-CO"/>
        </w:rPr>
        <w:t>rama femenina, lo que significa que durante la ejecución del salto hay una concentración de potencia máxima muscular que comprende desde la fuerza hasta el alcance dado en altura, la potencia muscular resultante es positiva para la categoría poblacional.</w:t>
      </w:r>
    </w:p>
    <w:p>
      <w:pPr>
        <w:pStyle w:val="14"/>
        <w:numPr>
          <w:ilvl w:val="0"/>
          <w:numId w:val="0"/>
        </w:numPr>
        <w:spacing w:line="360" w:lineRule="auto"/>
        <w:rPr>
          <w:rFonts w:hint="default" w:ascii="Times New Roman" w:hAnsi="Times New Roman" w:cs="Times New Roman"/>
          <w:b/>
          <w:bCs/>
          <w:sz w:val="24"/>
          <w:szCs w:val="24"/>
          <w:lang w:val="en-US" w:eastAsia="es-CO"/>
        </w:rPr>
      </w:pPr>
    </w:p>
    <w:p>
      <w:pPr>
        <w:pStyle w:val="14"/>
        <w:numPr>
          <w:ilvl w:val="0"/>
          <w:numId w:val="0"/>
        </w:numPr>
        <w:spacing w:line="360" w:lineRule="auto"/>
        <w:rPr>
          <w:rFonts w:hint="default" w:ascii="Times New Roman" w:hAnsi="Times New Roman" w:cs="Times New Roman"/>
          <w:b/>
          <w:bCs/>
          <w:sz w:val="24"/>
          <w:szCs w:val="24"/>
          <w:lang w:eastAsia="es-CO"/>
        </w:rPr>
      </w:pPr>
      <w:r>
        <w:rPr>
          <w:rFonts w:hint="default" w:ascii="Times New Roman" w:hAnsi="Times New Roman" w:cs="Times New Roman"/>
          <w:b/>
          <w:bCs/>
          <w:sz w:val="24"/>
          <w:szCs w:val="24"/>
          <w:lang w:val="en-US" w:eastAsia="es-CO"/>
        </w:rPr>
        <w:t xml:space="preserve">Recomendación </w:t>
      </w:r>
    </w:p>
    <w:p>
      <w:pPr>
        <w:pStyle w:val="14"/>
        <w:numPr>
          <w:ilvl w:val="0"/>
          <w:numId w:val="0"/>
        </w:numPr>
        <w:spacing w:line="360" w:lineRule="auto"/>
        <w:rPr>
          <w:rFonts w:hint="default" w:ascii="Times New Roman" w:hAnsi="Times New Roman" w:cs="Times New Roman"/>
          <w:sz w:val="24"/>
          <w:szCs w:val="24"/>
          <w:lang w:eastAsia="es-CO"/>
        </w:rPr>
      </w:pPr>
      <w:r>
        <w:rPr>
          <w:rFonts w:hint="default" w:ascii="Times New Roman" w:hAnsi="Times New Roman" w:cs="Times New Roman"/>
          <w:sz w:val="24"/>
          <w:szCs w:val="24"/>
          <w:lang w:val="en-US" w:eastAsia="es-CO"/>
        </w:rPr>
        <w:t xml:space="preserve">Conocidos e interpretados los datos </w:t>
      </w:r>
      <w:r>
        <w:rPr>
          <w:rFonts w:hint="default" w:ascii="Times New Roman" w:hAnsi="Times New Roman" w:cs="Times New Roman"/>
          <w:sz w:val="24"/>
          <w:szCs w:val="24"/>
          <w:lang w:val="es-ES" w:eastAsia="es-CO"/>
        </w:rPr>
        <w:t>obtenidos</w:t>
      </w:r>
      <w:r>
        <w:rPr>
          <w:rFonts w:hint="default" w:ascii="Times New Roman" w:hAnsi="Times New Roman" w:cs="Times New Roman"/>
          <w:sz w:val="24"/>
          <w:szCs w:val="24"/>
          <w:lang w:val="en-US" w:eastAsia="es-CO"/>
        </w:rPr>
        <w:t xml:space="preserve"> en esta población de voleibolistas, se considera que es </w:t>
      </w:r>
      <w:r>
        <w:rPr>
          <w:rFonts w:hint="default" w:ascii="Times New Roman" w:hAnsi="Times New Roman" w:cs="Times New Roman"/>
          <w:sz w:val="24"/>
          <w:szCs w:val="24"/>
          <w:lang w:val="es-ES" w:eastAsia="es-CO"/>
        </w:rPr>
        <w:t xml:space="preserve">una oportunidad para </w:t>
      </w:r>
      <w:r>
        <w:rPr>
          <w:rFonts w:hint="default" w:ascii="Times New Roman" w:hAnsi="Times New Roman" w:cs="Times New Roman"/>
          <w:sz w:val="24"/>
          <w:szCs w:val="24"/>
          <w:lang w:val="en-US" w:eastAsia="es-CO"/>
        </w:rPr>
        <w:t xml:space="preserve">ajustar la distribución de cargas de entrenamiento para contrarestar </w:t>
      </w:r>
      <w:r>
        <w:rPr>
          <w:rFonts w:hint="default" w:ascii="Times New Roman" w:hAnsi="Times New Roman" w:cs="Times New Roman"/>
          <w:sz w:val="24"/>
          <w:szCs w:val="24"/>
          <w:lang w:val="es-ES" w:eastAsia="es-CO"/>
        </w:rPr>
        <w:t xml:space="preserve">las desventajas de orden morfológico y biomecánico </w:t>
      </w:r>
      <w:r>
        <w:rPr>
          <w:rFonts w:hint="default" w:ascii="Times New Roman" w:hAnsi="Times New Roman" w:cs="Times New Roman"/>
          <w:sz w:val="24"/>
          <w:szCs w:val="24"/>
          <w:lang w:val="en-US" w:eastAsia="es-CO"/>
        </w:rPr>
        <w:t xml:space="preserve">con el fin de </w:t>
      </w:r>
      <w:r>
        <w:rPr>
          <w:rFonts w:hint="default" w:ascii="Times New Roman" w:hAnsi="Times New Roman" w:cs="Times New Roman"/>
          <w:sz w:val="24"/>
          <w:szCs w:val="24"/>
          <w:lang w:val="es-ES" w:eastAsia="es-CO"/>
        </w:rPr>
        <w:t>potencia</w:t>
      </w:r>
      <w:r>
        <w:rPr>
          <w:rFonts w:hint="default" w:ascii="Times New Roman" w:hAnsi="Times New Roman" w:cs="Times New Roman"/>
          <w:sz w:val="24"/>
          <w:szCs w:val="24"/>
          <w:lang w:val="en-US" w:eastAsia="es-CO"/>
        </w:rPr>
        <w:t>r e</w:t>
      </w:r>
      <w:r>
        <w:rPr>
          <w:rFonts w:hint="default" w:ascii="Times New Roman" w:hAnsi="Times New Roman" w:cs="Times New Roman"/>
          <w:sz w:val="24"/>
          <w:szCs w:val="24"/>
          <w:lang w:val="es-ES" w:eastAsia="es-CO"/>
        </w:rPr>
        <w:t xml:space="preserve">l </w:t>
      </w:r>
      <w:r>
        <w:rPr>
          <w:rFonts w:hint="default" w:ascii="Times New Roman" w:hAnsi="Times New Roman" w:cs="Times New Roman"/>
          <w:sz w:val="24"/>
          <w:szCs w:val="24"/>
          <w:lang w:val="en-US" w:eastAsia="es-CO"/>
        </w:rPr>
        <w:t xml:space="preserve">nivel </w:t>
      </w:r>
      <w:r>
        <w:rPr>
          <w:rFonts w:hint="default" w:ascii="Times New Roman" w:hAnsi="Times New Roman" w:cs="Times New Roman"/>
          <w:sz w:val="24"/>
          <w:szCs w:val="24"/>
          <w:lang w:val="es-ES" w:eastAsia="es-CO"/>
        </w:rPr>
        <w:t>técnico y táctic</w:t>
      </w:r>
      <w:r>
        <w:rPr>
          <w:rFonts w:hint="default" w:ascii="Times New Roman" w:hAnsi="Times New Roman" w:cs="Times New Roman"/>
          <w:sz w:val="24"/>
          <w:szCs w:val="24"/>
          <w:lang w:val="en-US" w:eastAsia="es-CO"/>
        </w:rPr>
        <w:t>o, como también diseñar un proceso de detección de talento deportivo en esta modalidad</w:t>
      </w:r>
      <w:r>
        <w:rPr>
          <w:rFonts w:hint="default" w:ascii="Times New Roman" w:hAnsi="Times New Roman" w:cs="Times New Roman"/>
          <w:sz w:val="24"/>
          <w:szCs w:val="24"/>
          <w:lang w:val="es-ES" w:eastAsia="es-CO"/>
        </w:rPr>
        <w:t xml:space="preserve">. </w:t>
      </w:r>
    </w:p>
    <w:p>
      <w:pPr>
        <w:pStyle w:val="14"/>
        <w:spacing w:after="0" w:line="360" w:lineRule="auto"/>
        <w:ind w:left="0" w:leftChars="0" w:firstLine="0" w:firstLineChars="0"/>
        <w:jc w:val="both"/>
        <w:rPr>
          <w:rFonts w:hint="default" w:ascii="Times New Roman" w:hAnsi="Times New Roman" w:cs="Times New Roman"/>
          <w:sz w:val="24"/>
          <w:szCs w:val="24"/>
          <w:lang w:val="en-US" w:eastAsia="es-CO"/>
        </w:rPr>
      </w:pPr>
    </w:p>
    <w:p>
      <w:pPr>
        <w:pStyle w:val="14"/>
        <w:spacing w:after="0" w:line="360" w:lineRule="auto"/>
        <w:ind w:left="0" w:leftChars="0" w:firstLine="0" w:firstLineChars="0"/>
        <w:jc w:val="both"/>
        <w:rPr>
          <w:rFonts w:hint="default" w:ascii="Times New Roman" w:hAnsi="Times New Roman" w:cs="Times New Roman"/>
          <w:b/>
          <w:bCs/>
          <w:sz w:val="24"/>
          <w:szCs w:val="24"/>
          <w:lang w:val="en-US" w:eastAsia="es-CO"/>
        </w:rPr>
      </w:pPr>
      <w:r>
        <w:rPr>
          <w:rFonts w:hint="default" w:ascii="Times New Roman" w:hAnsi="Times New Roman" w:cs="Times New Roman"/>
          <w:b/>
          <w:bCs/>
          <w:sz w:val="24"/>
          <w:szCs w:val="24"/>
          <w:lang w:val="en-US" w:eastAsia="es-CO"/>
        </w:rPr>
        <w:t>Agradecimientos</w:t>
      </w:r>
    </w:p>
    <w:p>
      <w:pPr>
        <w:pStyle w:val="14"/>
        <w:spacing w:after="0" w:line="360" w:lineRule="auto"/>
        <w:ind w:left="0" w:leftChars="0" w:firstLine="0" w:firstLineChars="0"/>
        <w:jc w:val="both"/>
        <w:rPr>
          <w:rFonts w:hint="default" w:ascii="Times New Roman" w:hAnsi="Times New Roman" w:cs="Times New Roman"/>
          <w:sz w:val="24"/>
          <w:szCs w:val="24"/>
          <w:lang w:val="en-US" w:eastAsia="es-CO"/>
        </w:rPr>
      </w:pPr>
      <w:r>
        <w:rPr>
          <w:rFonts w:hint="default" w:ascii="Times New Roman" w:hAnsi="Times New Roman" w:cs="Times New Roman"/>
          <w:sz w:val="24"/>
          <w:szCs w:val="24"/>
          <w:lang w:val="en-US" w:eastAsia="es-CO"/>
        </w:rPr>
        <w:t xml:space="preserve">A los deportistas del club deportivo de Voleibol Eagles de Sogamoso, quienes voluntariamente participaron en esta investigación. Al Centro Médico Deportivo, escuela de Educación física, Recreación y Deporte de la Universidad Pedagógica y Tecnológica de Colombia por la asesoría y préstamo de equipos para las evaluaciónes de pliometría. </w:t>
      </w:r>
    </w:p>
    <w:p>
      <w:pPr>
        <w:pStyle w:val="14"/>
        <w:spacing w:after="0" w:line="360" w:lineRule="auto"/>
        <w:ind w:left="0" w:leftChars="0" w:firstLine="0" w:firstLineChars="0"/>
        <w:jc w:val="both"/>
        <w:rPr>
          <w:rFonts w:hint="default" w:ascii="Times New Roman" w:hAnsi="Times New Roman" w:cs="Times New Roman"/>
          <w:sz w:val="24"/>
          <w:szCs w:val="24"/>
          <w:lang w:val="en-US" w:eastAsia="es-CO"/>
        </w:rPr>
      </w:pPr>
      <w:r>
        <w:rPr>
          <w:rFonts w:hint="default" w:ascii="Times New Roman" w:hAnsi="Times New Roman" w:cs="Times New Roman"/>
          <w:sz w:val="24"/>
          <w:szCs w:val="24"/>
          <w:lang w:val="en-US" w:eastAsia="es-CO"/>
        </w:rPr>
        <w:t xml:space="preserve">   </w:t>
      </w:r>
    </w:p>
    <w:p>
      <w:pPr>
        <w:jc w:val="both"/>
        <w:rPr>
          <w:rFonts w:hint="default" w:ascii="Times New Roman" w:hAnsi="Times New Roman" w:cs="Times New Roman"/>
          <w:b/>
          <w:sz w:val="24"/>
          <w:szCs w:val="24"/>
        </w:rPr>
      </w:pPr>
      <w:r>
        <w:rPr>
          <w:rFonts w:hint="default" w:ascii="Times New Roman" w:hAnsi="Times New Roman" w:cs="Times New Roman"/>
          <w:b/>
          <w:sz w:val="24"/>
          <w:szCs w:val="24"/>
        </w:rPr>
        <w:t>Referencias</w:t>
      </w:r>
    </w:p>
    <w:p>
      <w:pPr>
        <w:spacing w:after="0"/>
        <w:rPr>
          <w:rFonts w:hint="default" w:ascii="Times New Roman" w:hAnsi="Times New Roman" w:cs="Times New Roman"/>
          <w:sz w:val="24"/>
          <w:szCs w:val="24"/>
        </w:rPr>
      </w:pPr>
      <w:r>
        <w:rPr>
          <w:rFonts w:hint="default" w:ascii="Times New Roman" w:hAnsi="Times New Roman" w:cs="Times New Roman"/>
          <w:sz w:val="24"/>
          <w:szCs w:val="24"/>
        </w:rPr>
        <w:t xml:space="preserve">Boddington, B., Cripps, A., &amp; Scalan, T. (2019). </w:t>
      </w:r>
      <w:r>
        <w:rPr>
          <w:rFonts w:hint="default" w:ascii="Times New Roman" w:hAnsi="Times New Roman" w:cs="Times New Roman"/>
          <w:sz w:val="24"/>
          <w:szCs w:val="24"/>
          <w:lang w:val="en-US"/>
        </w:rPr>
        <w:t xml:space="preserve">The validity and reli&amp;ability of the basketball jump shooting accuracy test. </w:t>
      </w:r>
      <w:r>
        <w:rPr>
          <w:rFonts w:hint="default" w:ascii="Times New Roman" w:hAnsi="Times New Roman" w:cs="Times New Roman"/>
          <w:sz w:val="24"/>
          <w:szCs w:val="24"/>
        </w:rPr>
        <w:t>Journal of Sports Sciences, 37(14): 1648-1654</w:t>
      </w:r>
    </w:p>
    <w:p>
      <w:pPr>
        <w:spacing w:after="0"/>
        <w:jc w:val="both"/>
        <w:rPr>
          <w:rFonts w:hint="default" w:ascii="Times New Roman" w:hAnsi="Times New Roman" w:cs="Times New Roman"/>
          <w:sz w:val="24"/>
          <w:szCs w:val="24"/>
        </w:rPr>
      </w:pPr>
    </w:p>
    <w:p>
      <w:pPr>
        <w:spacing w:after="0"/>
        <w:jc w:val="both"/>
        <w:rPr>
          <w:rFonts w:hint="default" w:ascii="Times New Roman" w:hAnsi="Times New Roman" w:cs="Times New Roman"/>
          <w:sz w:val="24"/>
          <w:szCs w:val="24"/>
        </w:rPr>
      </w:pPr>
      <w:r>
        <w:rPr>
          <w:rFonts w:hint="default" w:ascii="Times New Roman" w:hAnsi="Times New Roman" w:cs="Times New Roman"/>
          <w:sz w:val="24"/>
          <w:szCs w:val="24"/>
        </w:rPr>
        <w:t xml:space="preserve">Bosco, C. La valoración de la fuerza con el test de Bosco. Colección Deporte y Entrenamiento. Editorial Paidotribo. Barcelona 1994. pág. 25 – 46. </w:t>
      </w:r>
    </w:p>
    <w:p>
      <w:pPr>
        <w:spacing w:after="0"/>
        <w:jc w:val="both"/>
        <w:rPr>
          <w:rFonts w:hint="default" w:ascii="Times New Roman" w:hAnsi="Times New Roman" w:cs="Times New Roman"/>
          <w:sz w:val="24"/>
          <w:szCs w:val="24"/>
        </w:rPr>
      </w:pPr>
    </w:p>
    <w:p>
      <w:pPr>
        <w:spacing w:after="0"/>
        <w:jc w:val="both"/>
        <w:rPr>
          <w:rStyle w:val="5"/>
          <w:rFonts w:hint="default" w:ascii="Times New Roman" w:hAnsi="Times New Roman" w:cs="Times New Roman"/>
          <w:b/>
          <w:bCs/>
          <w:i w:val="0"/>
          <w:iCs w:val="0"/>
          <w:color w:val="FF0000"/>
          <w:sz w:val="24"/>
          <w:szCs w:val="24"/>
          <w:shd w:val="clear" w:color="auto" w:fill="FFFFFF"/>
          <w:lang w:val="es-CO"/>
        </w:rPr>
      </w:pPr>
      <w:r>
        <w:rPr>
          <w:rFonts w:hint="default" w:ascii="Times New Roman" w:hAnsi="Times New Roman" w:cs="Times New Roman"/>
          <w:sz w:val="24"/>
          <w:szCs w:val="24"/>
        </w:rPr>
        <w:t xml:space="preserve">Chamorro, R. &amp; Lorenzo, M.G. (2004), Test de Bosco. </w:t>
      </w:r>
      <w:bookmarkStart w:id="3" w:name="_Hlk57648078"/>
      <w:r>
        <w:rPr>
          <w:rFonts w:hint="default" w:ascii="Times New Roman" w:hAnsi="Times New Roman" w:cs="Times New Roman"/>
          <w:sz w:val="24"/>
          <w:szCs w:val="24"/>
        </w:rPr>
        <w:t>Evaluación de la potencia anaeróbica de 765 deportistas de alto nivel</w:t>
      </w:r>
      <w:bookmarkEnd w:id="3"/>
      <w:r>
        <w:rPr>
          <w:rFonts w:hint="default" w:ascii="Times New Roman" w:hAnsi="Times New Roman" w:cs="Times New Roman"/>
          <w:sz w:val="24"/>
          <w:szCs w:val="24"/>
        </w:rPr>
        <w:t xml:space="preserve">. </w:t>
      </w:r>
      <w:r>
        <w:rPr>
          <w:rFonts w:hint="default" w:ascii="Times New Roman" w:hAnsi="Times New Roman" w:cs="Times New Roman"/>
          <w:sz w:val="24"/>
          <w:szCs w:val="24"/>
          <w:shd w:val="clear" w:color="auto" w:fill="FFFFFF"/>
        </w:rPr>
        <w:t>http://www.efdeportes.com/ </w:t>
      </w:r>
      <w:r>
        <w:rPr>
          <w:rStyle w:val="5"/>
          <w:rFonts w:hint="default" w:ascii="Times New Roman" w:hAnsi="Times New Roman" w:cs="Times New Roman"/>
          <w:b w:val="0"/>
          <w:bCs w:val="0"/>
          <w:sz w:val="24"/>
          <w:szCs w:val="24"/>
          <w:shd w:val="clear" w:color="auto" w:fill="FFFFFF"/>
        </w:rPr>
        <w:t xml:space="preserve">Revista digital </w:t>
      </w:r>
      <w:r>
        <w:rPr>
          <w:rFonts w:hint="default" w:ascii="Times New Roman" w:hAnsi="Times New Roman" w:cs="Times New Roman"/>
          <w:b w:val="0"/>
          <w:bCs w:val="0"/>
          <w:sz w:val="24"/>
          <w:szCs w:val="24"/>
          <w:shd w:val="clear" w:color="auto" w:fill="FFFFFF"/>
        </w:rPr>
        <w:t>- </w:t>
      </w:r>
      <w:r>
        <w:rPr>
          <w:rStyle w:val="5"/>
          <w:rFonts w:hint="default" w:ascii="Times New Roman" w:hAnsi="Times New Roman" w:cs="Times New Roman"/>
          <w:b w:val="0"/>
          <w:bCs w:val="0"/>
          <w:sz w:val="24"/>
          <w:szCs w:val="24"/>
          <w:shd w:val="clear" w:color="auto" w:fill="FFFFFF"/>
        </w:rPr>
        <w:t>Buenos Aires</w:t>
      </w:r>
      <w:r>
        <w:rPr>
          <w:rFonts w:hint="default" w:ascii="Times New Roman" w:hAnsi="Times New Roman" w:cs="Times New Roman"/>
          <w:sz w:val="24"/>
          <w:szCs w:val="24"/>
          <w:shd w:val="clear" w:color="auto" w:fill="FFFFFF"/>
        </w:rPr>
        <w:t>, 10(78)</w:t>
      </w:r>
      <w:r>
        <w:rPr>
          <w:rFonts w:hint="default" w:ascii="Times New Roman" w:hAnsi="Times New Roman" w:cs="Times New Roman"/>
          <w:sz w:val="24"/>
          <w:szCs w:val="24"/>
          <w:shd w:val="clear" w:color="auto" w:fill="FFFFFF"/>
          <w:lang w:val="es-CO"/>
        </w:rPr>
        <w:t xml:space="preserve"> </w:t>
      </w:r>
      <w:r>
        <w:rPr>
          <w:rFonts w:hint="default" w:ascii="Times New Roman" w:hAnsi="Times New Roman" w:cs="Times New Roman"/>
          <w:color w:val="FF0000"/>
          <w:sz w:val="24"/>
          <w:szCs w:val="24"/>
          <w:shd w:val="clear" w:color="auto" w:fill="FFFFFF"/>
          <w:lang w:val="es-CO"/>
        </w:rPr>
        <w:t xml:space="preserve">Faltan páginas </w:t>
      </w:r>
    </w:p>
    <w:p>
      <w:pPr>
        <w:spacing w:after="0"/>
        <w:jc w:val="both"/>
        <w:rPr>
          <w:rFonts w:hint="default" w:ascii="Times New Roman" w:hAnsi="Times New Roman" w:cs="Times New Roman"/>
          <w:sz w:val="24"/>
          <w:szCs w:val="24"/>
        </w:rPr>
      </w:pPr>
    </w:p>
    <w:p>
      <w:pPr>
        <w:spacing w:after="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Driss, T., &amp; Vandewalle, H. (2013). The measurement of maximal (anaerobic) power output on a cycle ergometer: a critical review. </w:t>
      </w:r>
      <w:r>
        <w:rPr>
          <w:rFonts w:hint="default" w:ascii="Times New Roman" w:hAnsi="Times New Roman" w:cs="Times New Roman"/>
          <w:sz w:val="24"/>
          <w:szCs w:val="24"/>
        </w:rPr>
        <w:t xml:space="preserve">BioMed Research International, p 40. </w:t>
      </w:r>
    </w:p>
    <w:p>
      <w:pPr>
        <w:spacing w:after="0"/>
        <w:jc w:val="both"/>
        <w:rPr>
          <w:rFonts w:hint="default" w:ascii="Times New Roman" w:hAnsi="Times New Roman" w:cs="Times New Roman"/>
          <w:sz w:val="24"/>
          <w:szCs w:val="24"/>
        </w:rPr>
      </w:pPr>
    </w:p>
    <w:p>
      <w:pPr>
        <w:spacing w:after="0"/>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González, J., &amp; Gorostiaga, E. (1995). Fundamentos del entrenamiento de la fuerza. </w:t>
      </w:r>
      <w:r>
        <w:rPr>
          <w:rFonts w:hint="default" w:ascii="Times New Roman" w:hAnsi="Times New Roman" w:cs="Times New Roman"/>
          <w:i/>
          <w:iCs/>
          <w:sz w:val="24"/>
          <w:szCs w:val="24"/>
          <w:shd w:val="clear" w:color="auto" w:fill="FFFFFF"/>
        </w:rPr>
        <w:t>Aplicación al alto rendimiento deportivo. Barcelona: Inde</w:t>
      </w:r>
      <w:r>
        <w:rPr>
          <w:rFonts w:hint="default" w:ascii="Times New Roman" w:hAnsi="Times New Roman" w:cs="Times New Roman"/>
          <w:sz w:val="24"/>
          <w:szCs w:val="24"/>
          <w:shd w:val="clear" w:color="auto" w:fill="FFFFFF"/>
        </w:rPr>
        <w:t>, 51.</w:t>
      </w:r>
    </w:p>
    <w:p>
      <w:pPr>
        <w:spacing w:after="0"/>
        <w:jc w:val="both"/>
        <w:rPr>
          <w:rFonts w:hint="default" w:ascii="Times New Roman" w:hAnsi="Times New Roman" w:cs="Times New Roman"/>
          <w:sz w:val="24"/>
          <w:szCs w:val="24"/>
          <w:shd w:val="clear" w:color="auto" w:fill="FFFFFF"/>
        </w:rPr>
      </w:pPr>
    </w:p>
    <w:p>
      <w:pPr>
        <w:spacing w:after="0"/>
        <w:jc w:val="both"/>
        <w:rPr>
          <w:rFonts w:hint="default" w:ascii="Times New Roman" w:hAnsi="Times New Roman" w:cs="Times New Roman"/>
          <w:sz w:val="24"/>
          <w:szCs w:val="24"/>
          <w:shd w:val="clear" w:color="auto" w:fill="FFFFFF"/>
          <w:lang w:val="en-US"/>
        </w:rPr>
      </w:pPr>
      <w:r>
        <w:rPr>
          <w:rFonts w:hint="default" w:ascii="Times New Roman" w:hAnsi="Times New Roman" w:cs="Times New Roman"/>
          <w:sz w:val="24"/>
          <w:szCs w:val="24"/>
          <w:shd w:val="clear" w:color="auto" w:fill="FFFFFF"/>
        </w:rPr>
        <w:t>Gutiérrez-Dávila, M., Garrido, J. M., Amaro, F. J., Ramos, M., &amp; Rojas, F. J. (2012). Método para determinar la contribución segmentaria en los saltos. Su aplicación en el salto vertical con contramovimiento. </w:t>
      </w:r>
      <w:r>
        <w:rPr>
          <w:rFonts w:hint="default" w:ascii="Times New Roman" w:hAnsi="Times New Roman" w:cs="Times New Roman"/>
          <w:i/>
          <w:iCs/>
          <w:sz w:val="24"/>
          <w:szCs w:val="24"/>
          <w:shd w:val="clear" w:color="auto" w:fill="FFFFFF"/>
          <w:lang w:val="en-US"/>
        </w:rPr>
        <w:t>Motricidad. European Journal of Human Movement</w:t>
      </w:r>
      <w:r>
        <w:rPr>
          <w:rFonts w:hint="default" w:ascii="Times New Roman" w:hAnsi="Times New Roman" w:cs="Times New Roman"/>
          <w:sz w:val="24"/>
          <w:szCs w:val="24"/>
          <w:shd w:val="clear" w:color="auto" w:fill="FFFFFF"/>
          <w:lang w:val="en-US"/>
        </w:rPr>
        <w:t>, </w:t>
      </w:r>
      <w:r>
        <w:rPr>
          <w:rFonts w:hint="default" w:ascii="Times New Roman" w:hAnsi="Times New Roman" w:cs="Times New Roman"/>
          <w:i/>
          <w:iCs/>
          <w:sz w:val="24"/>
          <w:szCs w:val="24"/>
          <w:shd w:val="clear" w:color="auto" w:fill="FFFFFF"/>
          <w:lang w:val="en-US"/>
        </w:rPr>
        <w:t>29</w:t>
      </w:r>
      <w:r>
        <w:rPr>
          <w:rFonts w:hint="default" w:ascii="Times New Roman" w:hAnsi="Times New Roman" w:cs="Times New Roman"/>
          <w:sz w:val="24"/>
          <w:szCs w:val="24"/>
          <w:shd w:val="clear" w:color="auto" w:fill="FFFFFF"/>
          <w:lang w:val="en-US"/>
        </w:rPr>
        <w:t>, 1-16.</w:t>
      </w:r>
    </w:p>
    <w:p>
      <w:pPr>
        <w:spacing w:after="0"/>
        <w:jc w:val="both"/>
        <w:rPr>
          <w:rFonts w:hint="default" w:ascii="Times New Roman" w:hAnsi="Times New Roman" w:cs="Times New Roman"/>
          <w:sz w:val="24"/>
          <w:szCs w:val="24"/>
          <w:shd w:val="clear" w:color="auto" w:fill="FFFFFF"/>
          <w:lang w:val="en-US"/>
        </w:rPr>
      </w:pPr>
    </w:p>
    <w:p>
      <w:pPr>
        <w:spacing w:after="0"/>
        <w:jc w:val="both"/>
        <w:rPr>
          <w:rFonts w:hint="default" w:ascii="Times New Roman" w:hAnsi="Times New Roman" w:cs="Times New Roman"/>
          <w:sz w:val="24"/>
          <w:szCs w:val="24"/>
          <w:shd w:val="clear" w:color="auto" w:fill="FFFFFF"/>
          <w:lang w:val="en-US"/>
        </w:rPr>
      </w:pPr>
      <w:r>
        <w:rPr>
          <w:rFonts w:hint="default" w:ascii="Times New Roman" w:hAnsi="Times New Roman" w:cs="Times New Roman"/>
          <w:sz w:val="24"/>
          <w:szCs w:val="24"/>
          <w:shd w:val="clear" w:color="auto" w:fill="FFFFFF"/>
          <w:lang w:val="en-US"/>
        </w:rPr>
        <w:t>Harman, E. A., Rosenstein, M. T., Frykman, P. N., &amp; Rosen</w:t>
      </w:r>
      <w:r>
        <w:rPr>
          <w:rFonts w:hint="default" w:ascii="Times New Roman" w:hAnsi="Times New Roman" w:cs="Times New Roman"/>
          <w:sz w:val="24"/>
          <w:szCs w:val="24"/>
          <w:shd w:val="clear" w:color="auto" w:fill="FFFFFF"/>
          <w:lang w:val="es-CO"/>
        </w:rPr>
        <w:t>s</w:t>
      </w:r>
      <w:r>
        <w:rPr>
          <w:rFonts w:hint="default" w:ascii="Times New Roman" w:hAnsi="Times New Roman" w:cs="Times New Roman"/>
          <w:sz w:val="24"/>
          <w:szCs w:val="24"/>
          <w:shd w:val="clear" w:color="auto" w:fill="FFFFFF"/>
          <w:lang w:val="en-US"/>
        </w:rPr>
        <w:t>tein, R. M. (1990). The effects of arms and countermovement on vertical jumping. </w:t>
      </w:r>
      <w:r>
        <w:rPr>
          <w:rFonts w:hint="default" w:ascii="Times New Roman" w:hAnsi="Times New Roman" w:cs="Times New Roman"/>
          <w:i/>
          <w:iCs/>
          <w:sz w:val="24"/>
          <w:szCs w:val="24"/>
          <w:shd w:val="clear" w:color="auto" w:fill="FFFFFF"/>
          <w:lang w:val="en-US"/>
        </w:rPr>
        <w:t>Med Sci Sports Exerc</w:t>
      </w:r>
      <w:r>
        <w:rPr>
          <w:rFonts w:hint="default" w:ascii="Times New Roman" w:hAnsi="Times New Roman" w:cs="Times New Roman"/>
          <w:sz w:val="24"/>
          <w:szCs w:val="24"/>
          <w:shd w:val="clear" w:color="auto" w:fill="FFFFFF"/>
          <w:lang w:val="en-US"/>
        </w:rPr>
        <w:t>, </w:t>
      </w:r>
      <w:r>
        <w:rPr>
          <w:rFonts w:hint="default" w:ascii="Times New Roman" w:hAnsi="Times New Roman" w:cs="Times New Roman"/>
          <w:i/>
          <w:iCs/>
          <w:sz w:val="24"/>
          <w:szCs w:val="24"/>
          <w:shd w:val="clear" w:color="auto" w:fill="FFFFFF"/>
          <w:lang w:val="en-US"/>
        </w:rPr>
        <w:t>22</w:t>
      </w:r>
      <w:r>
        <w:rPr>
          <w:rFonts w:hint="default" w:ascii="Times New Roman" w:hAnsi="Times New Roman" w:cs="Times New Roman"/>
          <w:sz w:val="24"/>
          <w:szCs w:val="24"/>
          <w:shd w:val="clear" w:color="auto" w:fill="FFFFFF"/>
          <w:lang w:val="en-US"/>
        </w:rPr>
        <w:t>(6), 825-833</w:t>
      </w:r>
    </w:p>
    <w:p>
      <w:pPr>
        <w:spacing w:after="0"/>
        <w:jc w:val="both"/>
        <w:rPr>
          <w:rFonts w:hint="default" w:ascii="Times New Roman" w:hAnsi="Times New Roman" w:cs="Times New Roman"/>
          <w:sz w:val="24"/>
          <w:szCs w:val="24"/>
          <w:shd w:val="clear" w:color="auto" w:fill="FFFFFF"/>
          <w:lang w:val="en-US"/>
        </w:rPr>
      </w:pPr>
    </w:p>
    <w:p>
      <w:pPr>
        <w:spacing w:after="0"/>
        <w:jc w:val="both"/>
        <w:rPr>
          <w:rFonts w:hint="default" w:ascii="Times New Roman" w:hAnsi="Times New Roman" w:cs="Times New Roman"/>
          <w:sz w:val="24"/>
          <w:szCs w:val="24"/>
        </w:rPr>
      </w:pPr>
      <w:r>
        <w:rPr>
          <w:rFonts w:hint="default" w:ascii="Times New Roman" w:hAnsi="Times New Roman" w:cs="Times New Roman"/>
          <w:sz w:val="24"/>
          <w:szCs w:val="24"/>
        </w:rPr>
        <w:t>Izquierdo</w:t>
      </w:r>
      <w:r>
        <w:rPr>
          <w:rFonts w:hint="default" w:ascii="Times New Roman" w:hAnsi="Times New Roman" w:cs="Times New Roman"/>
          <w:sz w:val="24"/>
          <w:szCs w:val="24"/>
          <w:lang w:val="es-CO"/>
        </w:rPr>
        <w:t xml:space="preserve">, M. </w:t>
      </w:r>
      <w:r>
        <w:rPr>
          <w:rFonts w:hint="default" w:ascii="Times New Roman" w:hAnsi="Times New Roman" w:cs="Times New Roman"/>
          <w:sz w:val="24"/>
          <w:szCs w:val="24"/>
        </w:rPr>
        <w:t>Biomecánica y bases neuromusculares de la actividad física y el deporte Editorial Médica Panamericana</w:t>
      </w:r>
      <w:r>
        <w:rPr>
          <w:rFonts w:hint="default" w:ascii="Times New Roman" w:hAnsi="Times New Roman" w:cs="Times New Roman"/>
          <w:sz w:val="24"/>
          <w:szCs w:val="24"/>
          <w:lang w:val="es-CO"/>
        </w:rPr>
        <w:t xml:space="preserve">, </w:t>
      </w:r>
      <w:r>
        <w:rPr>
          <w:rFonts w:hint="default" w:ascii="Times New Roman" w:hAnsi="Times New Roman" w:cs="Times New Roman"/>
          <w:sz w:val="24"/>
          <w:szCs w:val="24"/>
        </w:rPr>
        <w:t>16 ed. Madrid</w:t>
      </w:r>
      <w:r>
        <w:rPr>
          <w:rFonts w:hint="default" w:ascii="Times New Roman" w:hAnsi="Times New Roman" w:cs="Times New Roman"/>
          <w:sz w:val="24"/>
          <w:szCs w:val="24"/>
          <w:lang w:val="es-CO"/>
        </w:rPr>
        <w:t xml:space="preserve">. 2008. </w:t>
      </w:r>
      <w:r>
        <w:rPr>
          <w:rFonts w:hint="default" w:ascii="Times New Roman" w:hAnsi="Times New Roman" w:cs="Times New Roman"/>
          <w:sz w:val="24"/>
          <w:szCs w:val="24"/>
        </w:rPr>
        <w:t xml:space="preserve">p </w:t>
      </w:r>
      <w:r>
        <w:rPr>
          <w:rFonts w:hint="default" w:ascii="Times New Roman" w:hAnsi="Times New Roman" w:cs="Times New Roman"/>
          <w:sz w:val="24"/>
          <w:szCs w:val="24"/>
          <w:lang w:val="es-CO"/>
        </w:rPr>
        <w:t>784</w:t>
      </w:r>
      <w:r>
        <w:rPr>
          <w:rFonts w:hint="default" w:ascii="Times New Roman" w:hAnsi="Times New Roman" w:cs="Times New Roman"/>
          <w:sz w:val="24"/>
          <w:szCs w:val="24"/>
        </w:rPr>
        <w:t xml:space="preserve">  </w:t>
      </w:r>
    </w:p>
    <w:p>
      <w:pPr>
        <w:spacing w:after="0"/>
        <w:rPr>
          <w:rFonts w:hint="default" w:ascii="Times New Roman" w:hAnsi="Times New Roman" w:cs="Times New Roman"/>
          <w:color w:val="222222"/>
          <w:sz w:val="24"/>
          <w:szCs w:val="24"/>
          <w:shd w:val="clear" w:color="auto" w:fill="FFFFFF"/>
        </w:rPr>
      </w:pPr>
    </w:p>
    <w:p>
      <w:pPr>
        <w:spacing w:after="0"/>
        <w:jc w:val="both"/>
        <w:rPr>
          <w:rStyle w:val="5"/>
          <w:rFonts w:hint="default" w:ascii="Times New Roman" w:hAnsi="Times New Roman" w:cs="Times New Roman"/>
          <w:b/>
          <w:bCs/>
          <w:i w:val="0"/>
          <w:iCs w:val="0"/>
          <w:color w:val="FF0000"/>
          <w:sz w:val="24"/>
          <w:szCs w:val="24"/>
          <w:shd w:val="clear" w:color="auto" w:fill="FFFFFF"/>
          <w:lang w:val="es-CO"/>
        </w:rPr>
      </w:pPr>
      <w:r>
        <w:rPr>
          <w:rFonts w:hint="default" w:ascii="Times New Roman" w:hAnsi="Times New Roman" w:cs="Times New Roman"/>
          <w:color w:val="auto"/>
          <w:sz w:val="24"/>
          <w:szCs w:val="24"/>
          <w:shd w:val="clear" w:color="auto" w:fill="FFFFFF"/>
        </w:rPr>
        <w:t>Jiménez-Díaz, J. (2018). Efecto del entrenamiento pliométrico en la fuerza explosiva en deportes colectivos: un metaanálisis. </w:t>
      </w:r>
      <w:r>
        <w:rPr>
          <w:rFonts w:hint="default" w:ascii="Times New Roman" w:hAnsi="Times New Roman" w:cs="Times New Roman"/>
          <w:i/>
          <w:iCs/>
          <w:color w:val="auto"/>
          <w:sz w:val="24"/>
          <w:szCs w:val="24"/>
          <w:shd w:val="clear" w:color="auto" w:fill="FFFFFF"/>
        </w:rPr>
        <w:t>Pensar en Movimiento: Revista de ciencias del ejercicio y la salud</w:t>
      </w:r>
      <w:r>
        <w:rPr>
          <w:rFonts w:hint="default" w:ascii="Times New Roman" w:hAnsi="Times New Roman" w:cs="Times New Roman"/>
          <w:color w:val="auto"/>
          <w:sz w:val="24"/>
          <w:szCs w:val="24"/>
          <w:shd w:val="clear" w:color="auto" w:fill="FFFFFF"/>
        </w:rPr>
        <w:t>, </w:t>
      </w:r>
      <w:r>
        <w:rPr>
          <w:rFonts w:hint="default" w:ascii="Times New Roman" w:hAnsi="Times New Roman" w:cs="Times New Roman"/>
          <w:i/>
          <w:iCs/>
          <w:color w:val="auto"/>
          <w:sz w:val="24"/>
          <w:szCs w:val="24"/>
          <w:shd w:val="clear" w:color="auto" w:fill="FFFFFF"/>
        </w:rPr>
        <w:t>16</w:t>
      </w:r>
      <w:r>
        <w:rPr>
          <w:rFonts w:hint="default" w:ascii="Times New Roman" w:hAnsi="Times New Roman" w:cs="Times New Roman"/>
          <w:color w:val="auto"/>
          <w:sz w:val="24"/>
          <w:szCs w:val="24"/>
          <w:shd w:val="clear" w:color="auto" w:fill="FFFFFF"/>
        </w:rPr>
        <w:t>(1)</w:t>
      </w:r>
      <w:r>
        <w:rPr>
          <w:rFonts w:hint="default" w:ascii="Times New Roman" w:hAnsi="Times New Roman" w:cs="Times New Roman"/>
          <w:color w:val="auto"/>
          <w:sz w:val="24"/>
          <w:szCs w:val="24"/>
          <w:shd w:val="clear" w:color="auto" w:fill="FFFFFF"/>
          <w:lang w:val="es-CO"/>
        </w:rPr>
        <w:t xml:space="preserve">: </w:t>
      </w:r>
      <w:r>
        <w:rPr>
          <w:rFonts w:hint="default" w:ascii="Times New Roman" w:hAnsi="Times New Roman" w:cs="Times New Roman"/>
          <w:color w:val="FF0000"/>
          <w:sz w:val="24"/>
          <w:szCs w:val="24"/>
          <w:shd w:val="clear" w:color="auto" w:fill="FFFFFF"/>
          <w:lang w:val="es-CO"/>
        </w:rPr>
        <w:t xml:space="preserve">Faltan páginas </w:t>
      </w:r>
    </w:p>
    <w:p>
      <w:pPr>
        <w:spacing w:after="0"/>
        <w:rPr>
          <w:rFonts w:hint="default" w:ascii="Times New Roman" w:hAnsi="Times New Roman" w:eastAsia="Arial" w:cs="Times New Roman"/>
          <w:color w:val="auto"/>
          <w:sz w:val="24"/>
          <w:szCs w:val="24"/>
          <w:lang w:val="es-CO"/>
        </w:rPr>
      </w:pPr>
    </w:p>
    <w:p>
      <w:pPr>
        <w:spacing w:after="0"/>
        <w:jc w:val="both"/>
        <w:rPr>
          <w:rFonts w:hint="default" w:ascii="Times New Roman" w:hAnsi="Times New Roman" w:cs="Times New Roman"/>
          <w:sz w:val="24"/>
          <w:szCs w:val="24"/>
          <w:shd w:val="clear" w:color="auto" w:fill="FFFFFF"/>
        </w:rPr>
      </w:pPr>
    </w:p>
    <w:p>
      <w:pPr>
        <w:autoSpaceDE w:val="0"/>
        <w:autoSpaceDN w:val="0"/>
        <w:adjustRightInd w:val="0"/>
        <w:spacing w:after="0"/>
        <w:jc w:val="both"/>
        <w:rPr>
          <w:rFonts w:hint="default" w:ascii="Times New Roman" w:hAnsi="Times New Roman" w:cs="Times New Roman"/>
          <w:i/>
          <w:iCs/>
          <w:sz w:val="24"/>
          <w:szCs w:val="24"/>
        </w:rPr>
      </w:pPr>
      <w:r>
        <w:rPr>
          <w:rFonts w:hint="default" w:ascii="Times New Roman" w:hAnsi="Times New Roman" w:cs="Times New Roman"/>
          <w:iCs/>
          <w:sz w:val="24"/>
          <w:szCs w:val="24"/>
        </w:rPr>
        <w:t>Ladino, E.,</w:t>
      </w:r>
      <w:r>
        <w:rPr>
          <w:rFonts w:hint="default" w:ascii="Times New Roman" w:hAnsi="Times New Roman" w:cs="Times New Roman"/>
          <w:i/>
          <w:iCs/>
          <w:sz w:val="24"/>
          <w:szCs w:val="24"/>
        </w:rPr>
        <w:t xml:space="preserve"> &amp; </w:t>
      </w:r>
      <w:r>
        <w:rPr>
          <w:rFonts w:hint="default" w:ascii="Times New Roman" w:hAnsi="Times New Roman" w:cs="Times New Roman"/>
          <w:iCs/>
          <w:sz w:val="24"/>
          <w:szCs w:val="24"/>
        </w:rPr>
        <w:t>Melgarejo, V.</w:t>
      </w:r>
      <w:r>
        <w:rPr>
          <w:rFonts w:hint="default" w:ascii="Times New Roman" w:hAnsi="Times New Roman" w:cs="Times New Roman"/>
          <w:i/>
          <w:iCs/>
          <w:sz w:val="24"/>
          <w:szCs w:val="24"/>
        </w:rPr>
        <w:t xml:space="preserve"> (2016)</w:t>
      </w:r>
      <w:r>
        <w:rPr>
          <w:rFonts w:hint="default" w:ascii="Times New Roman" w:hAnsi="Times New Roman" w:cs="Times New Roman"/>
          <w:sz w:val="24"/>
          <w:szCs w:val="24"/>
        </w:rPr>
        <w:t xml:space="preserve"> métodos de entrenamiento de la fuerza Explosiva en tren inferior de voleibolistas. Estudió comparativo</w:t>
      </w:r>
      <w:r>
        <w:rPr>
          <w:rFonts w:hint="default" w:ascii="Times New Roman" w:hAnsi="Times New Roman" w:cs="Times New Roman"/>
          <w:i/>
          <w:iCs/>
          <w:sz w:val="24"/>
          <w:szCs w:val="24"/>
        </w:rPr>
        <w:t>.</w:t>
      </w:r>
      <w:r>
        <w:rPr>
          <w:rFonts w:hint="default" w:ascii="Times New Roman" w:hAnsi="Times New Roman" w:cs="Times New Roman"/>
          <w:sz w:val="24"/>
          <w:szCs w:val="24"/>
        </w:rPr>
        <w:t xml:space="preserve"> </w:t>
      </w:r>
      <w:r>
        <w:rPr>
          <w:rFonts w:hint="default" w:ascii="Times New Roman" w:hAnsi="Times New Roman" w:cs="Times New Roman"/>
          <w:i/>
          <w:sz w:val="24"/>
          <w:szCs w:val="24"/>
        </w:rPr>
        <w:t>Rev.salud.hist.sanid.on-line</w:t>
      </w:r>
      <w:r>
        <w:rPr>
          <w:rFonts w:hint="default" w:ascii="Times New Roman" w:hAnsi="Times New Roman" w:cs="Times New Roman"/>
          <w:sz w:val="24"/>
          <w:szCs w:val="24"/>
        </w:rPr>
        <w:t>, 11(2):67-78</w:t>
      </w:r>
      <w:r>
        <w:rPr>
          <w:rFonts w:hint="default" w:ascii="Times New Roman" w:hAnsi="Times New Roman" w:cs="Times New Roman"/>
          <w:i/>
          <w:iCs/>
          <w:sz w:val="24"/>
          <w:szCs w:val="24"/>
        </w:rPr>
        <w:t xml:space="preserve"> </w:t>
      </w:r>
    </w:p>
    <w:p>
      <w:pPr>
        <w:autoSpaceDE w:val="0"/>
        <w:autoSpaceDN w:val="0"/>
        <w:adjustRightInd w:val="0"/>
        <w:spacing w:after="0"/>
        <w:jc w:val="both"/>
        <w:rPr>
          <w:rFonts w:hint="default" w:ascii="Times New Roman" w:hAnsi="Times New Roman" w:cs="Times New Roman"/>
          <w:i/>
          <w:iCs/>
          <w:sz w:val="24"/>
          <w:szCs w:val="24"/>
        </w:rPr>
      </w:pPr>
    </w:p>
    <w:p>
      <w:pPr>
        <w:spacing w:after="0"/>
        <w:rPr>
          <w:rFonts w:hint="default" w:ascii="Times New Roman" w:hAnsi="Times New Roman" w:eastAsia="Arial" w:cs="Times New Roman"/>
          <w:color w:val="000000" w:themeColor="text1"/>
          <w:sz w:val="24"/>
          <w:szCs w:val="24"/>
          <w:u w:val="single"/>
          <w14:textFill>
            <w14:solidFill>
              <w14:schemeClr w14:val="tx1"/>
            </w14:solidFill>
          </w14:textFill>
        </w:rPr>
      </w:pPr>
      <w:r>
        <w:rPr>
          <w:rFonts w:hint="default" w:ascii="Times New Roman" w:hAnsi="Times New Roman" w:eastAsia="Arial" w:cs="Times New Roman"/>
          <w:color w:val="000000" w:themeColor="text1"/>
          <w:sz w:val="24"/>
          <w:szCs w:val="24"/>
          <w14:textFill>
            <w14:solidFill>
              <w14:schemeClr w14:val="tx1"/>
            </w14:solidFill>
          </w14:textFill>
        </w:rPr>
        <w:t xml:space="preserve">Marqués, M., Van Den Tillaar, R., Vescovi, J., &amp; González-Badillo, J. (2007). </w:t>
      </w:r>
      <w:r>
        <w:rPr>
          <w:rFonts w:hint="default" w:ascii="Times New Roman" w:hAnsi="Times New Roman" w:eastAsia="Arial" w:cs="Times New Roman"/>
          <w:color w:val="000000" w:themeColor="text1"/>
          <w:sz w:val="24"/>
          <w:szCs w:val="24"/>
          <w:lang w:val="en-US"/>
          <w14:textFill>
            <w14:solidFill>
              <w14:schemeClr w14:val="tx1"/>
            </w14:solidFill>
          </w14:textFill>
        </w:rPr>
        <w:t xml:space="preserve">Relationship between throwing velocity, muscle power, and bar velocity during bench press in elite handball players. </w:t>
      </w:r>
      <w:r>
        <w:rPr>
          <w:rFonts w:hint="default" w:ascii="Times New Roman" w:hAnsi="Times New Roman" w:eastAsia="Arial" w:cs="Times New Roman"/>
          <w:i/>
          <w:color w:val="000000" w:themeColor="text1"/>
          <w:sz w:val="24"/>
          <w:szCs w:val="24"/>
          <w14:textFill>
            <w14:solidFill>
              <w14:schemeClr w14:val="tx1"/>
            </w14:solidFill>
          </w14:textFill>
        </w:rPr>
        <w:t>International Journal of Sports Physiology and Performance</w:t>
      </w:r>
      <w:r>
        <w:rPr>
          <w:rFonts w:hint="default" w:ascii="Times New Roman" w:hAnsi="Times New Roman" w:eastAsia="Arial" w:cs="Times New Roman"/>
          <w:color w:val="000000" w:themeColor="text1"/>
          <w:sz w:val="24"/>
          <w:szCs w:val="24"/>
          <w14:textFill>
            <w14:solidFill>
              <w14:schemeClr w14:val="tx1"/>
            </w14:solidFill>
          </w14:textFill>
        </w:rPr>
        <w:t xml:space="preserve">, 2(4), 414-422. </w:t>
      </w:r>
    </w:p>
    <w:p>
      <w:pPr>
        <w:autoSpaceDE w:val="0"/>
        <w:autoSpaceDN w:val="0"/>
        <w:adjustRightInd w:val="0"/>
        <w:spacing w:after="0"/>
        <w:jc w:val="both"/>
        <w:rPr>
          <w:rFonts w:hint="default" w:ascii="Times New Roman" w:hAnsi="Times New Roman" w:cs="Times New Roman"/>
          <w:sz w:val="24"/>
          <w:szCs w:val="24"/>
        </w:rPr>
      </w:pPr>
    </w:p>
    <w:p>
      <w:pPr>
        <w:spacing w:after="0"/>
        <w:jc w:val="both"/>
        <w:rPr>
          <w:rStyle w:val="5"/>
          <w:rFonts w:hint="default" w:ascii="Times New Roman" w:hAnsi="Times New Roman" w:cs="Times New Roman"/>
          <w:b/>
          <w:bCs/>
          <w:i w:val="0"/>
          <w:iCs w:val="0"/>
          <w:color w:val="FF0000"/>
          <w:sz w:val="24"/>
          <w:szCs w:val="24"/>
          <w:shd w:val="clear" w:color="auto" w:fill="FFFFFF"/>
          <w:lang w:val="es-CO"/>
        </w:rPr>
      </w:pPr>
      <w:r>
        <w:rPr>
          <w:rFonts w:hint="default" w:ascii="Times New Roman" w:hAnsi="Times New Roman" w:cs="Times New Roman"/>
          <w:sz w:val="24"/>
          <w:szCs w:val="24"/>
          <w:shd w:val="clear" w:color="auto" w:fill="FFFFFF"/>
        </w:rPr>
        <w:t>Montoro, F. (2015). </w:t>
      </w:r>
      <w:r>
        <w:rPr>
          <w:rFonts w:hint="default" w:ascii="Times New Roman" w:hAnsi="Times New Roman" w:cs="Times New Roman"/>
          <w:i/>
          <w:iCs/>
          <w:sz w:val="24"/>
          <w:szCs w:val="24"/>
          <w:shd w:val="clear" w:color="auto" w:fill="FFFFFF"/>
        </w:rPr>
        <w:t>Estudio de la capacidad de salto específico en voleibol</w:t>
      </w:r>
      <w:r>
        <w:rPr>
          <w:rFonts w:hint="default" w:ascii="Times New Roman" w:hAnsi="Times New Roman" w:cs="Times New Roman"/>
          <w:sz w:val="24"/>
          <w:szCs w:val="24"/>
          <w:shd w:val="clear" w:color="auto" w:fill="FFFFFF"/>
        </w:rPr>
        <w:t> (Doctoral dissertation, Tesis Doctoral). Universidad de Málaga, España).</w:t>
      </w:r>
      <w:r>
        <w:rPr>
          <w:rFonts w:hint="default" w:ascii="Times New Roman" w:hAnsi="Times New Roman" w:cs="Times New Roman"/>
          <w:sz w:val="24"/>
          <w:szCs w:val="24"/>
          <w:shd w:val="clear" w:color="auto" w:fill="FFFFFF"/>
          <w:lang w:val="es-CO"/>
        </w:rPr>
        <w:t xml:space="preserve"> </w:t>
      </w:r>
      <w:r>
        <w:rPr>
          <w:rFonts w:hint="default" w:ascii="Times New Roman" w:hAnsi="Times New Roman" w:cs="Times New Roman"/>
          <w:color w:val="FF0000"/>
          <w:sz w:val="24"/>
          <w:szCs w:val="24"/>
          <w:shd w:val="clear" w:color="auto" w:fill="FFFFFF"/>
          <w:lang w:val="es-CO"/>
        </w:rPr>
        <w:t xml:space="preserve">Faltan páginas </w:t>
      </w:r>
    </w:p>
    <w:p>
      <w:pPr>
        <w:spacing w:after="0"/>
        <w:jc w:val="both"/>
        <w:rPr>
          <w:rFonts w:hint="default" w:ascii="Times New Roman" w:hAnsi="Times New Roman" w:cs="Times New Roman"/>
          <w:sz w:val="24"/>
          <w:szCs w:val="24"/>
        </w:rPr>
      </w:pPr>
    </w:p>
    <w:p>
      <w:pPr>
        <w:spacing w:after="0"/>
        <w:jc w:val="both"/>
        <w:rPr>
          <w:rStyle w:val="5"/>
          <w:rFonts w:hint="default" w:ascii="Times New Roman" w:hAnsi="Times New Roman" w:cs="Times New Roman"/>
          <w:b/>
          <w:bCs/>
          <w:i w:val="0"/>
          <w:iCs w:val="0"/>
          <w:color w:val="FF0000"/>
          <w:sz w:val="24"/>
          <w:szCs w:val="24"/>
          <w:shd w:val="clear" w:color="auto" w:fill="FFFFFF"/>
          <w:lang w:val="es-CO"/>
        </w:rPr>
      </w:pPr>
      <w:r>
        <w:rPr>
          <w:rFonts w:hint="default" w:ascii="Times New Roman" w:hAnsi="Times New Roman" w:cs="Times New Roman"/>
          <w:sz w:val="24"/>
          <w:szCs w:val="24"/>
          <w:shd w:val="clear" w:color="auto" w:fill="FFFFFF"/>
        </w:rPr>
        <w:t>Reyes Cruz, O. (2001). Evaluación funcional de la potencia mediante el test de saltabilidad. </w:t>
      </w:r>
      <w:r>
        <w:rPr>
          <w:rFonts w:hint="default" w:ascii="Times New Roman" w:hAnsi="Times New Roman" w:cs="Times New Roman"/>
          <w:i/>
          <w:iCs/>
          <w:sz w:val="24"/>
          <w:szCs w:val="24"/>
          <w:shd w:val="clear" w:color="auto" w:fill="FFFFFF"/>
        </w:rPr>
        <w:t>Lúdica Pedagógica</w:t>
      </w:r>
      <w:r>
        <w:rPr>
          <w:rFonts w:hint="default" w:ascii="Times New Roman" w:hAnsi="Times New Roman" w:cs="Times New Roman"/>
          <w:sz w:val="24"/>
          <w:szCs w:val="24"/>
          <w:shd w:val="clear" w:color="auto" w:fill="FFFFFF"/>
        </w:rPr>
        <w:t>, </w:t>
      </w:r>
      <w:r>
        <w:rPr>
          <w:rFonts w:hint="default" w:ascii="Times New Roman" w:hAnsi="Times New Roman" w:cs="Times New Roman"/>
          <w:i/>
          <w:iCs/>
          <w:sz w:val="24"/>
          <w:szCs w:val="24"/>
          <w:shd w:val="clear" w:color="auto" w:fill="FFFFFF"/>
        </w:rPr>
        <w:t>1</w:t>
      </w:r>
      <w:r>
        <w:rPr>
          <w:rFonts w:hint="default" w:ascii="Times New Roman" w:hAnsi="Times New Roman" w:cs="Times New Roman"/>
          <w:sz w:val="24"/>
          <w:szCs w:val="24"/>
          <w:shd w:val="clear" w:color="auto" w:fill="FFFFFF"/>
        </w:rPr>
        <w:t>(6)</w:t>
      </w:r>
      <w:r>
        <w:rPr>
          <w:rFonts w:hint="default" w:ascii="Times New Roman" w:hAnsi="Times New Roman" w:cs="Times New Roman"/>
          <w:sz w:val="24"/>
          <w:szCs w:val="24"/>
          <w:shd w:val="clear" w:color="auto" w:fill="FFFFFF"/>
          <w:lang w:val="es-CO"/>
        </w:rPr>
        <w:t xml:space="preserve">: </w:t>
      </w:r>
      <w:r>
        <w:rPr>
          <w:rFonts w:hint="default" w:ascii="Times New Roman" w:hAnsi="Times New Roman" w:cs="Times New Roman"/>
          <w:color w:val="FF0000"/>
          <w:sz w:val="24"/>
          <w:szCs w:val="24"/>
          <w:shd w:val="clear" w:color="auto" w:fill="FFFFFF"/>
          <w:lang w:val="es-CO"/>
        </w:rPr>
        <w:t xml:space="preserve">Faltan páginas </w:t>
      </w:r>
    </w:p>
    <w:p>
      <w:pPr>
        <w:spacing w:after="0"/>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"https://doi.org/10.17227/ludica.num6-3040" </w:instrText>
      </w:r>
      <w:r>
        <w:rPr>
          <w:rFonts w:hint="default" w:ascii="Times New Roman" w:hAnsi="Times New Roman" w:cs="Times New Roman"/>
          <w:sz w:val="24"/>
          <w:szCs w:val="24"/>
        </w:rPr>
        <w:fldChar w:fldCharType="separate"/>
      </w:r>
      <w:r>
        <w:rPr>
          <w:rStyle w:val="6"/>
          <w:rFonts w:hint="default" w:ascii="Times New Roman" w:hAnsi="Times New Roman" w:cs="Times New Roman"/>
          <w:color w:val="auto"/>
          <w:sz w:val="24"/>
          <w:szCs w:val="24"/>
          <w:u w:val="none"/>
          <w:shd w:val="clear" w:color="auto" w:fill="FFFFFF"/>
        </w:rPr>
        <w:t>https://doi.org/10.17227/ludica.num6-3040</w:t>
      </w:r>
      <w:r>
        <w:rPr>
          <w:rStyle w:val="6"/>
          <w:rFonts w:hint="default" w:ascii="Times New Roman" w:hAnsi="Times New Roman" w:cs="Times New Roman"/>
          <w:color w:val="auto"/>
          <w:sz w:val="24"/>
          <w:szCs w:val="24"/>
          <w:u w:val="none"/>
          <w:shd w:val="clear" w:color="auto" w:fill="FFFFFF"/>
        </w:rPr>
        <w:fldChar w:fldCharType="end"/>
      </w:r>
    </w:p>
    <w:p>
      <w:pPr>
        <w:spacing w:after="0"/>
        <w:jc w:val="both"/>
        <w:rPr>
          <w:rFonts w:hint="default" w:ascii="Times New Roman" w:hAnsi="Times New Roman" w:cs="Times New Roman"/>
          <w:sz w:val="24"/>
          <w:szCs w:val="24"/>
        </w:rPr>
      </w:pPr>
    </w:p>
    <w:p>
      <w:pPr>
        <w:spacing w:after="0"/>
        <w:jc w:val="both"/>
        <w:rPr>
          <w:rStyle w:val="5"/>
          <w:rFonts w:hint="default" w:ascii="Times New Roman" w:hAnsi="Times New Roman" w:cs="Times New Roman"/>
          <w:b/>
          <w:bCs/>
          <w:i w:val="0"/>
          <w:iCs w:val="0"/>
          <w:color w:val="FF0000"/>
          <w:sz w:val="24"/>
          <w:szCs w:val="24"/>
          <w:shd w:val="clear" w:color="auto" w:fill="FFFFFF"/>
          <w:lang w:val="es-CO"/>
        </w:rPr>
      </w:pPr>
      <w:r>
        <w:rPr>
          <w:rFonts w:hint="default" w:ascii="Times New Roman" w:hAnsi="Times New Roman" w:cs="Times New Roman"/>
          <w:sz w:val="24"/>
          <w:szCs w:val="24"/>
          <w:shd w:val="clear" w:color="auto" w:fill="FFFFFF"/>
        </w:rPr>
        <w:t>Rojas, G., Contreras, D., &amp; Granados, O. (2006). Análisis del índice de elasticidad y fuerza reactiva, bajo el concepto de longitudes y masas segmentales de los miembros inferiores. </w:t>
      </w:r>
      <w:r>
        <w:rPr>
          <w:rFonts w:hint="default" w:ascii="Times New Roman" w:hAnsi="Times New Roman" w:cs="Times New Roman"/>
          <w:i/>
          <w:iCs/>
          <w:sz w:val="24"/>
          <w:szCs w:val="24"/>
          <w:shd w:val="clear" w:color="auto" w:fill="FFFFFF"/>
        </w:rPr>
        <w:t>Lecturas: Educación física y deportes</w:t>
      </w:r>
      <w:r>
        <w:rPr>
          <w:rFonts w:hint="default" w:ascii="Times New Roman" w:hAnsi="Times New Roman" w:cs="Times New Roman"/>
          <w:sz w:val="24"/>
          <w:szCs w:val="24"/>
          <w:shd w:val="clear" w:color="auto" w:fill="FFFFFF"/>
        </w:rPr>
        <w:t>, (96), 31</w:t>
      </w:r>
      <w:r>
        <w:rPr>
          <w:rFonts w:hint="default" w:ascii="Times New Roman" w:hAnsi="Times New Roman" w:cs="Times New Roman"/>
          <w:sz w:val="24"/>
          <w:szCs w:val="24"/>
          <w:shd w:val="clear" w:color="auto" w:fill="FFFFFF"/>
          <w:lang w:val="es-CO"/>
        </w:rPr>
        <w:t xml:space="preserve">. </w:t>
      </w:r>
      <w:r>
        <w:rPr>
          <w:rFonts w:hint="default" w:ascii="Times New Roman" w:hAnsi="Times New Roman" w:cs="Times New Roman"/>
          <w:color w:val="FF0000"/>
          <w:sz w:val="24"/>
          <w:szCs w:val="24"/>
          <w:shd w:val="clear" w:color="auto" w:fill="FFFFFF"/>
          <w:lang w:val="es-CO"/>
        </w:rPr>
        <w:t xml:space="preserve">Faltan páginas </w:t>
      </w:r>
    </w:p>
    <w:p>
      <w:pPr>
        <w:spacing w:after="0"/>
        <w:jc w:val="both"/>
        <w:rPr>
          <w:rFonts w:hint="default" w:ascii="Times New Roman" w:hAnsi="Times New Roman" w:cs="Times New Roman"/>
          <w:sz w:val="24"/>
          <w:szCs w:val="24"/>
        </w:rPr>
      </w:pPr>
    </w:p>
    <w:p>
      <w:pPr>
        <w:spacing w:after="0"/>
        <w:jc w:val="both"/>
        <w:rPr>
          <w:rFonts w:hint="default" w:ascii="Times New Roman" w:hAnsi="Times New Roman" w:cs="Times New Roman"/>
          <w:sz w:val="24"/>
          <w:szCs w:val="24"/>
        </w:rPr>
      </w:pPr>
      <w:r>
        <w:rPr>
          <w:rFonts w:hint="default" w:ascii="Times New Roman" w:hAnsi="Times New Roman" w:eastAsia="Arial" w:cs="Times New Roman"/>
          <w:color w:val="000000" w:themeColor="text1"/>
          <w:sz w:val="24"/>
          <w:szCs w:val="24"/>
          <w14:textFill>
            <w14:solidFill>
              <w14:schemeClr w14:val="tx1"/>
            </w14:solidFill>
          </w14:textFill>
        </w:rPr>
        <w:t xml:space="preserve">Sebastiá-Amat, S., Espina Agulló, J. J., &amp; Chinchilla Mira, J. J. (2017). Perfil de salto vertical, velocidad, flexibilidad y composición corporal de porteros de balonmano en categorías inferiores. </w:t>
      </w:r>
      <w:r>
        <w:rPr>
          <w:rFonts w:hint="default" w:ascii="Times New Roman" w:hAnsi="Times New Roman" w:eastAsia="Arial" w:cs="Times New Roman"/>
          <w:i/>
          <w:color w:val="000000" w:themeColor="text1"/>
          <w:sz w:val="24"/>
          <w:szCs w:val="24"/>
          <w14:textFill>
            <w14:solidFill>
              <w14:schemeClr w14:val="tx1"/>
            </w14:solidFill>
          </w14:textFill>
        </w:rPr>
        <w:t>Retos: Nuevas Tendencias En Educación Física, Deporte y Recreación</w:t>
      </w:r>
      <w:r>
        <w:rPr>
          <w:rFonts w:hint="default" w:ascii="Times New Roman" w:hAnsi="Times New Roman" w:eastAsia="Arial" w:cs="Times New Roman"/>
          <w:color w:val="000000" w:themeColor="text1"/>
          <w:sz w:val="24"/>
          <w:szCs w:val="24"/>
          <w14:textFill>
            <w14:solidFill>
              <w14:schemeClr w14:val="tx1"/>
            </w14:solidFill>
          </w14:textFill>
        </w:rPr>
        <w:t xml:space="preserve">, </w:t>
      </w:r>
      <w:r>
        <w:rPr>
          <w:rFonts w:hint="default" w:ascii="Times New Roman" w:hAnsi="Times New Roman" w:eastAsia="Arial" w:cs="Times New Roman"/>
          <w:i/>
          <w:color w:val="000000" w:themeColor="text1"/>
          <w:sz w:val="24"/>
          <w:szCs w:val="24"/>
          <w14:textFill>
            <w14:solidFill>
              <w14:schemeClr w14:val="tx1"/>
            </w14:solidFill>
          </w14:textFill>
        </w:rPr>
        <w:t>32</w:t>
      </w:r>
      <w:r>
        <w:rPr>
          <w:rFonts w:hint="default" w:ascii="Times New Roman" w:hAnsi="Times New Roman" w:eastAsia="Arial" w:cs="Times New Roman"/>
          <w:color w:val="000000" w:themeColor="text1"/>
          <w:sz w:val="24"/>
          <w:szCs w:val="24"/>
          <w14:textFill>
            <w14:solidFill>
              <w14:schemeClr w14:val="tx1"/>
            </w14:solidFill>
          </w14:textFill>
        </w:rPr>
        <w:t>, 248–251</w:t>
      </w:r>
      <w:r>
        <w:rPr>
          <w:rFonts w:hint="default" w:ascii="Times New Roman" w:hAnsi="Times New Roman" w:cs="Times New Roman"/>
          <w:sz w:val="24"/>
          <w:szCs w:val="24"/>
        </w:rPr>
        <w:t>.</w:t>
      </w:r>
    </w:p>
    <w:sectPr>
      <w:type w:val="continuous"/>
      <w:pgSz w:w="12240" w:h="15840"/>
      <w:pgMar w:top="1440" w:right="1440" w:bottom="1440" w:left="1440" w:header="708" w:footer="709" w:gutter="0"/>
      <w:pgBorders>
        <w:top w:val="none" w:sz="0" w:space="0"/>
        <w:left w:val="none" w:sz="0" w:space="0"/>
        <w:bottom w:val="none" w:sz="0" w:space="0"/>
        <w:right w:val="none" w:sz="0" w:space="0"/>
      </w:pgBorders>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swiss"/>
    <w:pitch w:val="default"/>
    <w:sig w:usb0="E10022FF" w:usb1="C000E47F" w:usb2="00000029" w:usb3="00000000" w:csb0="200001DF" w:csb1="2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9A4848"/>
    <w:multiLevelType w:val="multilevel"/>
    <w:tmpl w:val="339A4848"/>
    <w:lvl w:ilvl="0" w:tentative="0">
      <w:start w:val="5"/>
      <w:numFmt w:val="bullet"/>
      <w:lvlText w:val="-"/>
      <w:lvlJc w:val="left"/>
      <w:pPr>
        <w:ind w:left="360" w:hanging="360"/>
      </w:pPr>
      <w:rPr>
        <w:rFonts w:hint="default" w:ascii="Times New Roman" w:hAnsi="Times New Roman" w:cs="Times New Roman" w:eastAsiaTheme="minorHAns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FBB"/>
    <w:rsid w:val="000144E9"/>
    <w:rsid w:val="0003711B"/>
    <w:rsid w:val="000D57FA"/>
    <w:rsid w:val="000D6B09"/>
    <w:rsid w:val="000F151E"/>
    <w:rsid w:val="001149C5"/>
    <w:rsid w:val="00153A22"/>
    <w:rsid w:val="001B64C9"/>
    <w:rsid w:val="00250654"/>
    <w:rsid w:val="002930ED"/>
    <w:rsid w:val="002B01D8"/>
    <w:rsid w:val="002C3735"/>
    <w:rsid w:val="002F07BB"/>
    <w:rsid w:val="003809D1"/>
    <w:rsid w:val="00381671"/>
    <w:rsid w:val="003D31DD"/>
    <w:rsid w:val="003E6F7E"/>
    <w:rsid w:val="004132A2"/>
    <w:rsid w:val="005400F6"/>
    <w:rsid w:val="005428A4"/>
    <w:rsid w:val="005A14B2"/>
    <w:rsid w:val="005B265C"/>
    <w:rsid w:val="005B579A"/>
    <w:rsid w:val="005B7B02"/>
    <w:rsid w:val="005D0351"/>
    <w:rsid w:val="00604FC9"/>
    <w:rsid w:val="00616D5B"/>
    <w:rsid w:val="00684854"/>
    <w:rsid w:val="006A3F40"/>
    <w:rsid w:val="0074447B"/>
    <w:rsid w:val="00744A99"/>
    <w:rsid w:val="007B1771"/>
    <w:rsid w:val="007B2F81"/>
    <w:rsid w:val="007F1492"/>
    <w:rsid w:val="00833C4A"/>
    <w:rsid w:val="008F7522"/>
    <w:rsid w:val="00907A7F"/>
    <w:rsid w:val="00927320"/>
    <w:rsid w:val="009C7178"/>
    <w:rsid w:val="009E6850"/>
    <w:rsid w:val="00A8225F"/>
    <w:rsid w:val="00AC5B02"/>
    <w:rsid w:val="00B61CD1"/>
    <w:rsid w:val="00BA4630"/>
    <w:rsid w:val="00BB0D1D"/>
    <w:rsid w:val="00BB4484"/>
    <w:rsid w:val="00BD2734"/>
    <w:rsid w:val="00C04DAD"/>
    <w:rsid w:val="00C647BE"/>
    <w:rsid w:val="00CD6086"/>
    <w:rsid w:val="00CF7A0B"/>
    <w:rsid w:val="00D05248"/>
    <w:rsid w:val="00D21C5A"/>
    <w:rsid w:val="00D57546"/>
    <w:rsid w:val="00DC398D"/>
    <w:rsid w:val="00DD0CAF"/>
    <w:rsid w:val="00DE4D59"/>
    <w:rsid w:val="00DF50DE"/>
    <w:rsid w:val="00E04E32"/>
    <w:rsid w:val="00E27984"/>
    <w:rsid w:val="00E33E94"/>
    <w:rsid w:val="00EA08BF"/>
    <w:rsid w:val="00EB416D"/>
    <w:rsid w:val="00ED628E"/>
    <w:rsid w:val="00F51FBB"/>
    <w:rsid w:val="00F662C5"/>
    <w:rsid w:val="00F82868"/>
    <w:rsid w:val="00FD1DB8"/>
    <w:rsid w:val="010249ED"/>
    <w:rsid w:val="02AF01EB"/>
    <w:rsid w:val="11490A51"/>
    <w:rsid w:val="22687FEC"/>
    <w:rsid w:val="24FB1C3E"/>
    <w:rsid w:val="438B4804"/>
    <w:rsid w:val="462C1B29"/>
    <w:rsid w:val="46807107"/>
    <w:rsid w:val="4C1311C8"/>
    <w:rsid w:val="56B3426B"/>
    <w:rsid w:val="68DB1616"/>
    <w:rsid w:val="7AB45A41"/>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CO"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character" w:styleId="5">
    <w:name w:val="Emphasis"/>
    <w:basedOn w:val="2"/>
    <w:qFormat/>
    <w:uiPriority w:val="20"/>
    <w:rPr>
      <w:i/>
      <w:iCs/>
    </w:rPr>
  </w:style>
  <w:style w:type="character" w:styleId="6">
    <w:name w:val="Hyperlink"/>
    <w:basedOn w:val="2"/>
    <w:unhideWhenUsed/>
    <w:uiPriority w:val="99"/>
    <w:rPr>
      <w:color w:val="0563C1" w:themeColor="hyperlink"/>
      <w:u w:val="single"/>
      <w14:textFill>
        <w14:solidFill>
          <w14:schemeClr w14:val="hlink"/>
        </w14:solidFill>
      </w14:textFill>
    </w:rPr>
  </w:style>
  <w:style w:type="paragraph" w:styleId="7">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paragraph" w:styleId="8">
    <w:name w:val="annotation subject"/>
    <w:basedOn w:val="9"/>
    <w:next w:val="9"/>
    <w:link w:val="16"/>
    <w:semiHidden/>
    <w:unhideWhenUsed/>
    <w:uiPriority w:val="99"/>
    <w:rPr>
      <w:b/>
      <w:bCs/>
    </w:rPr>
  </w:style>
  <w:style w:type="paragraph" w:styleId="9">
    <w:name w:val="annotation text"/>
    <w:basedOn w:val="1"/>
    <w:link w:val="15"/>
    <w:semiHidden/>
    <w:unhideWhenUsed/>
    <w:qFormat/>
    <w:uiPriority w:val="99"/>
    <w:pPr>
      <w:spacing w:line="240" w:lineRule="auto"/>
    </w:pPr>
    <w:rPr>
      <w:sz w:val="20"/>
      <w:szCs w:val="20"/>
    </w:rPr>
  </w:style>
  <w:style w:type="paragraph" w:styleId="10">
    <w:name w:val="Balloon Text"/>
    <w:basedOn w:val="1"/>
    <w:link w:val="17"/>
    <w:semiHidden/>
    <w:unhideWhenUsed/>
    <w:qFormat/>
    <w:uiPriority w:val="99"/>
    <w:pPr>
      <w:spacing w:after="0" w:line="240" w:lineRule="auto"/>
    </w:pPr>
    <w:rPr>
      <w:rFonts w:ascii="Segoe UI" w:hAnsi="Segoe UI" w:cs="Segoe UI"/>
      <w:sz w:val="18"/>
      <w:szCs w:val="18"/>
    </w:rPr>
  </w:style>
  <w:style w:type="paragraph" w:styleId="11">
    <w:name w:val="header"/>
    <w:basedOn w:val="1"/>
    <w:semiHidden/>
    <w:unhideWhenUsed/>
    <w:uiPriority w:val="99"/>
    <w:pPr>
      <w:tabs>
        <w:tab w:val="center" w:pos="4153"/>
        <w:tab w:val="right" w:pos="8306"/>
      </w:tabs>
    </w:pPr>
  </w:style>
  <w:style w:type="paragraph" w:styleId="12">
    <w:name w:val="footer"/>
    <w:basedOn w:val="1"/>
    <w:semiHidden/>
    <w:unhideWhenUsed/>
    <w:uiPriority w:val="99"/>
    <w:pPr>
      <w:tabs>
        <w:tab w:val="center" w:pos="4153"/>
        <w:tab w:val="right" w:pos="8306"/>
      </w:tabs>
    </w:pPr>
  </w:style>
  <w:style w:type="table" w:styleId="13">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left="720"/>
      <w:contextualSpacing/>
    </w:pPr>
  </w:style>
  <w:style w:type="character" w:customStyle="1" w:styleId="15">
    <w:name w:val="Texto comentario Car"/>
    <w:basedOn w:val="2"/>
    <w:link w:val="9"/>
    <w:semiHidden/>
    <w:qFormat/>
    <w:uiPriority w:val="99"/>
    <w:rPr>
      <w:sz w:val="20"/>
      <w:szCs w:val="20"/>
    </w:rPr>
  </w:style>
  <w:style w:type="character" w:customStyle="1" w:styleId="16">
    <w:name w:val="Asunto del comentario Car"/>
    <w:basedOn w:val="15"/>
    <w:link w:val="8"/>
    <w:semiHidden/>
    <w:qFormat/>
    <w:uiPriority w:val="99"/>
    <w:rPr>
      <w:b/>
      <w:bCs/>
      <w:sz w:val="20"/>
      <w:szCs w:val="20"/>
    </w:rPr>
  </w:style>
  <w:style w:type="character" w:customStyle="1" w:styleId="17">
    <w:name w:val="Texto de globo Car"/>
    <w:basedOn w:val="2"/>
    <w:link w:val="10"/>
    <w:semiHidden/>
    <w:qFormat/>
    <w:uiPriority w:val="99"/>
    <w:rPr>
      <w:rFonts w:ascii="Segoe UI" w:hAnsi="Segoe UI" w:cs="Segoe UI"/>
      <w:sz w:val="18"/>
      <w:szCs w:val="18"/>
    </w:rPr>
  </w:style>
  <w:style w:type="paragraph" w:styleId="18">
    <w:name w:val="No Spacing"/>
    <w:qFormat/>
    <w:uiPriority w:val="1"/>
    <w:pPr>
      <w:spacing w:after="0" w:line="240" w:lineRule="auto"/>
    </w:pPr>
    <w:rPr>
      <w:rFonts w:ascii="Times New Roman" w:hAnsi="Times New Roman" w:eastAsiaTheme="minorHAnsi" w:cstheme="minorBidi"/>
      <w:i/>
      <w:sz w:val="24"/>
      <w:szCs w:val="22"/>
      <w:lang w:val="es-CO" w:eastAsia="en-US" w:bidi="ar-SA"/>
    </w:rPr>
  </w:style>
  <w:style w:type="character" w:customStyle="1" w:styleId="19">
    <w:name w:val="Mención sin resolver1"/>
    <w:basedOn w:val="2"/>
    <w:semiHidden/>
    <w:unhideWhenUsed/>
    <w:qFormat/>
    <w:uiPriority w:val="99"/>
    <w:rPr>
      <w:color w:val="605E5C"/>
      <w:shd w:val="clear" w:color="auto" w:fill="E1DFDD"/>
    </w:rPr>
  </w:style>
  <w:style w:type="table" w:customStyle="1" w:styleId="20">
    <w:name w:val="Plain Table 2"/>
    <w:basedOn w:val="3"/>
    <w:qFormat/>
    <w:uiPriority w:val="42"/>
    <w:pPr>
      <w:spacing w:after="0" w:line="240" w:lineRule="auto"/>
    </w:p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21">
    <w:name w:val="font61"/>
    <w:qFormat/>
    <w:uiPriority w:val="0"/>
    <w:rPr>
      <w:rFonts w:hint="default" w:ascii="Times New Roman" w:hAnsi="Times New Roman" w:cs="Times New Roman"/>
      <w:b/>
      <w:bCs/>
      <w:color w:val="000000"/>
      <w:sz w:val="22"/>
      <w:szCs w:val="22"/>
      <w:u w:val="none"/>
    </w:rPr>
  </w:style>
  <w:style w:type="character" w:customStyle="1" w:styleId="22">
    <w:name w:val="font51"/>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oleObject" Target="embeddings/oleObject1.bin"/><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Cha04</b:Tag>
    <b:SourceType>JournalArticle</b:SourceType>
    <b:Guid>{2CCFDF03-D6DB-45CF-8092-BE99D385F802}</b:Guid>
    <b:Author>
      <b:Author>
        <b:NameList>
          <b:Person>
            <b:Last>Chamorro</b:Last>
            <b:First>Raúl</b:First>
            <b:Middle>Pablo Garrido</b:Middle>
          </b:Person>
          <b:Person>
            <b:Last>Lorenzo</b:Last>
            <b:First>Marta</b:First>
            <b:Middle>González</b:Middle>
          </b:Person>
        </b:NameList>
      </b:Author>
    </b:Author>
    <b:Title>Test de Bosco. Evaluación de la potencia anaeróbica</b:Title>
    <b:JournalName>EFDEPORTES</b:JournalName>
    <b:Year>2004</b:Year>
    <b:City>Buenos Aires</b:City>
    <b:Issue>78</b:Issue>
    <b:RefOrder>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7B2D93-3385-4D6E-BEDF-15E21608B888}">
  <ds:schemaRefs/>
</ds:datastoreItem>
</file>

<file path=docProps/app.xml><?xml version="1.0" encoding="utf-8"?>
<Properties xmlns="http://schemas.openxmlformats.org/officeDocument/2006/extended-properties" xmlns:vt="http://schemas.openxmlformats.org/officeDocument/2006/docPropsVTypes">
  <Template>Normal</Template>
  <Pages>10</Pages>
  <Words>3584</Words>
  <Characters>19718</Characters>
  <Lines>164</Lines>
  <Paragraphs>46</Paragraphs>
  <TotalTime>49</TotalTime>
  <ScaleCrop>false</ScaleCrop>
  <LinksUpToDate>false</LinksUpToDate>
  <CharactersWithSpaces>23256</CharactersWithSpaces>
  <Application>WPS Office_11.2.0.10114_F1E327BC-269C-435d-A152-05C5408002CA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2021-04-13T20:39:00Z</dcterms:created>
  <dc:creator>fabio fonseca</dc:creator>
  <cp:lastModifiedBy>Lenovo</cp:lastModifiedBy>
  <dcterms:modified xsi:type="dcterms:W3CDTF">2021-05-10T16:22:29Z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3082-11.2.0.10114</vt:lpwstr>
  </property>
</Properties>
</file>